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Описание функциональных характеристик</w:t>
      </w:r>
    </w:p>
    <w:p w:rsidR="00000000" w:rsidDel="00000000" w:rsidP="00000000" w:rsidRDefault="00000000" w:rsidRPr="00000000" w14:paraId="0000000C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  “ГС Софтваре (GC Software)” </w:t>
      </w:r>
    </w:p>
    <w:p w:rsidR="00000000" w:rsidDel="00000000" w:rsidP="00000000" w:rsidRDefault="00000000" w:rsidRPr="00000000" w14:paraId="0000000D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1"/>
        <w:spacing w:after="0" w:before="0" w:lineRule="auto"/>
        <w:jc w:val="both"/>
        <w:rPr>
          <w:b w:val="1"/>
          <w:sz w:val="28"/>
          <w:szCs w:val="28"/>
          <w:highlight w:val="white"/>
        </w:rPr>
      </w:pPr>
      <w:bookmarkStart w:colFirst="0" w:colLast="0" w:name="_rujobd2jzx0p" w:id="0"/>
      <w:bookmarkEnd w:id="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spacing w:after="0" w:before="0" w:lineRule="auto"/>
        <w:jc w:val="both"/>
        <w:rPr>
          <w:b w:val="1"/>
          <w:sz w:val="28"/>
          <w:szCs w:val="28"/>
          <w:highlight w:val="white"/>
        </w:rPr>
      </w:pPr>
      <w:bookmarkStart w:colFirst="0" w:colLast="0" w:name="_6azvk1jd91d4" w:id="1"/>
      <w:bookmarkEnd w:id="1"/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Аннотация</w:t>
      </w:r>
    </w:p>
    <w:p w:rsidR="00000000" w:rsidDel="00000000" w:rsidP="00000000" w:rsidRDefault="00000000" w:rsidRPr="00000000" w14:paraId="00000021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Настоящий документ сод</w:t>
      </w:r>
      <w:r w:rsidDel="00000000" w:rsidR="00000000" w:rsidRPr="00000000">
        <w:rPr>
          <w:sz w:val="24"/>
          <w:szCs w:val="24"/>
          <w:rtl w:val="0"/>
        </w:rPr>
        <w:t xml:space="preserve">ержит описание функциональных характеристик ПО “ГС Софтваре (GC Software)”, в том числе описание ПО, информацию о назначении ПО, описание основ</w:t>
      </w:r>
      <w:r w:rsidDel="00000000" w:rsidR="00000000" w:rsidRPr="00000000">
        <w:rPr>
          <w:sz w:val="24"/>
          <w:szCs w:val="24"/>
          <w:rtl w:val="0"/>
        </w:rPr>
        <w:t xml:space="preserve">ных функциональных характеристик и возможностей ПО, а также задачи, реализуемые при помощи платформы. </w:t>
      </w:r>
    </w:p>
    <w:p w:rsidR="00000000" w:rsidDel="00000000" w:rsidP="00000000" w:rsidRDefault="00000000" w:rsidRPr="00000000" w14:paraId="0000002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spacing w:after="0" w:before="0" w:lineRule="auto"/>
        <w:jc w:val="both"/>
        <w:rPr>
          <w:b w:val="1"/>
          <w:sz w:val="28"/>
          <w:szCs w:val="28"/>
        </w:rPr>
      </w:pPr>
      <w:bookmarkStart w:colFirst="0" w:colLast="0" w:name="_ldxgxl3dcwxv" w:id="2"/>
      <w:bookmarkEnd w:id="2"/>
      <w:r w:rsidDel="00000000" w:rsidR="00000000" w:rsidRPr="00000000">
        <w:rPr>
          <w:b w:val="1"/>
          <w:sz w:val="28"/>
          <w:szCs w:val="28"/>
          <w:rtl w:val="0"/>
        </w:rPr>
        <w:t xml:space="preserve">Содержание документа</w:t>
      </w:r>
    </w:p>
    <w:p w:rsidR="00000000" w:rsidDel="00000000" w:rsidP="00000000" w:rsidRDefault="00000000" w:rsidRPr="00000000" w14:paraId="00000026">
      <w:pPr>
        <w:jc w:val="both"/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7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6azvk1jd91d4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Аннотация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ldxgxl3dcwxv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Содержание документа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n5qqbmh9pgg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Описание и назначение ПО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x3rfcttfyq6n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Выполнение программы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7xqpjhvkxqee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“Процесс создания новой Группы и загрузки Базового пакета документов”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qywuy7q24l3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“Просмотр базы ОСВ”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q1ldx9lfsf4y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“Просмотр баланса выбранной группы компаний”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iuumccms4o18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“Просмотр отчета о прибылях и убытках (ОПИУ)”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d7n7lb9t4d8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“Просмотр данный вкладки “Верификация” за определенный период”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ij0aavq39k7x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“Кредитный анализ”</w:t>
              <w:tab/>
              <w:t xml:space="preserve">15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vmethhvpmuz6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“Создание заявки”</w:t>
              <w:tab/>
              <w:t xml:space="preserve">18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plzb2uvfin2j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“Изменение заявки”</w:t>
              <w:tab/>
              <w:t xml:space="preserve">18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5qb69znluubg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“Работа с базой данных”</w:t>
              <w:tab/>
              <w:t xml:space="preserve">19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r2ceq19q62sp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“Работа с заявками в роли Администратора”</w:t>
              <w:tab/>
              <w:t xml:space="preserve">20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sgkvturnra0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“Просмотр и работа со справочниками”</w:t>
              <w:tab/>
              <w:t xml:space="preserve">20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ygcnxl7cqe8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Задача: “Работа с безопасностью программы”</w:t>
              <w:tab/>
              <w:t xml:space="preserve">20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widowControl w:val="0"/>
            <w:tabs>
              <w:tab w:val="right" w:leader="dot" w:pos="12000"/>
            </w:tabs>
            <w:spacing w:before="60" w:line="240" w:lineRule="auto"/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6zf7bujat3ya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Информация для контактов</w:t>
              <w:tab/>
              <w:t xml:space="preserve">21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1"/>
        <w:spacing w:after="0" w:before="0" w:lineRule="auto"/>
        <w:jc w:val="both"/>
        <w:rPr>
          <w:b w:val="1"/>
          <w:sz w:val="28"/>
          <w:szCs w:val="28"/>
          <w:highlight w:val="white"/>
        </w:rPr>
      </w:pPr>
      <w:bookmarkStart w:colFirst="0" w:colLast="0" w:name="_n5qqbmh9pgg" w:id="3"/>
      <w:bookmarkEnd w:id="3"/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Описание и назначение ПО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both"/>
        <w:rPr/>
      </w:pPr>
      <w:r w:rsidDel="00000000" w:rsidR="00000000" w:rsidRPr="00000000">
        <w:rPr>
          <w:rtl w:val="0"/>
        </w:rPr>
        <w:t xml:space="preserve">ПО </w:t>
      </w:r>
      <w:r w:rsidDel="00000000" w:rsidR="00000000" w:rsidRPr="00000000">
        <w:rPr>
          <w:rtl w:val="0"/>
        </w:rPr>
        <w:t xml:space="preserve">“ГС Софтваре (GC Software)”</w:t>
      </w:r>
      <w:r w:rsidDel="00000000" w:rsidR="00000000" w:rsidRPr="00000000">
        <w:rPr>
          <w:rtl w:val="0"/>
        </w:rPr>
        <w:t xml:space="preserve"> — программное обеспечение, предназначенное </w:t>
      </w:r>
      <w:r w:rsidDel="00000000" w:rsidR="00000000" w:rsidRPr="00000000">
        <w:rPr>
          <w:rtl w:val="0"/>
        </w:rPr>
        <w:t xml:space="preserve">для автоматизации и упрощения  профессиональной деятельности риск-менеджеров и финансовых аналитиков.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both"/>
        <w:rPr/>
      </w:pPr>
      <w:r w:rsidDel="00000000" w:rsidR="00000000" w:rsidRPr="00000000">
        <w:rPr>
          <w:rtl w:val="0"/>
        </w:rPr>
        <w:t xml:space="preserve">ПО позволяет осуществлять:</w:t>
      </w:r>
    </w:p>
    <w:p w:rsidR="00000000" w:rsidDel="00000000" w:rsidP="00000000" w:rsidRDefault="00000000" w:rsidRPr="00000000" w14:paraId="00000040">
      <w:pPr>
        <w:numPr>
          <w:ilvl w:val="0"/>
          <w:numId w:val="3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720" w:hanging="360"/>
        <w:jc w:val="both"/>
        <w:rPr/>
      </w:pPr>
      <w:r w:rsidDel="00000000" w:rsidR="00000000" w:rsidRPr="00000000">
        <w:rPr>
          <w:rtl w:val="0"/>
        </w:rPr>
        <w:t xml:space="preserve">внутренний финансовый анализ о компаниях, данные которые загружены в базу;</w:t>
      </w:r>
    </w:p>
    <w:p w:rsidR="00000000" w:rsidDel="00000000" w:rsidP="00000000" w:rsidRDefault="00000000" w:rsidRPr="00000000" w14:paraId="00000041">
      <w:pPr>
        <w:numPr>
          <w:ilvl w:val="0"/>
          <w:numId w:val="3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720" w:hanging="360"/>
        <w:jc w:val="both"/>
        <w:rPr/>
      </w:pPr>
      <w:r w:rsidDel="00000000" w:rsidR="00000000" w:rsidRPr="00000000">
        <w:rPr>
          <w:rtl w:val="0"/>
        </w:rPr>
        <w:t xml:space="preserve">оценка показателей экономического положения компаний;</w:t>
      </w:r>
    </w:p>
    <w:p w:rsidR="00000000" w:rsidDel="00000000" w:rsidP="00000000" w:rsidRDefault="00000000" w:rsidRPr="00000000" w14:paraId="00000042">
      <w:pPr>
        <w:numPr>
          <w:ilvl w:val="0"/>
          <w:numId w:val="3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720" w:hanging="360"/>
        <w:jc w:val="both"/>
        <w:rPr/>
      </w:pPr>
      <w:r w:rsidDel="00000000" w:rsidR="00000000" w:rsidRPr="00000000">
        <w:rPr>
          <w:rtl w:val="0"/>
        </w:rPr>
        <w:t xml:space="preserve">внутренний контроль и аудит;</w:t>
      </w:r>
    </w:p>
    <w:p w:rsidR="00000000" w:rsidDel="00000000" w:rsidP="00000000" w:rsidRDefault="00000000" w:rsidRPr="00000000" w14:paraId="00000043">
      <w:pPr>
        <w:numPr>
          <w:ilvl w:val="0"/>
          <w:numId w:val="3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720" w:hanging="360"/>
        <w:jc w:val="both"/>
        <w:rPr/>
      </w:pPr>
      <w:r w:rsidDel="00000000" w:rsidR="00000000" w:rsidRPr="00000000">
        <w:rPr>
          <w:rtl w:val="0"/>
        </w:rPr>
        <w:t xml:space="preserve">консолидация данных:</w:t>
      </w:r>
    </w:p>
    <w:p w:rsidR="00000000" w:rsidDel="00000000" w:rsidP="00000000" w:rsidRDefault="00000000" w:rsidRPr="00000000" w14:paraId="00000044">
      <w:pPr>
        <w:numPr>
          <w:ilvl w:val="0"/>
          <w:numId w:val="3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720" w:hanging="360"/>
        <w:jc w:val="both"/>
        <w:rPr/>
      </w:pPr>
      <w:r w:rsidDel="00000000" w:rsidR="00000000" w:rsidRPr="00000000">
        <w:rPr>
          <w:rtl w:val="0"/>
        </w:rPr>
        <w:t xml:space="preserve">автоматическое решение по произведенному анализу;</w:t>
      </w:r>
    </w:p>
    <w:p w:rsidR="00000000" w:rsidDel="00000000" w:rsidP="00000000" w:rsidRDefault="00000000" w:rsidRPr="00000000" w14:paraId="00000045">
      <w:pPr>
        <w:numPr>
          <w:ilvl w:val="0"/>
          <w:numId w:val="3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720" w:hanging="360"/>
        <w:jc w:val="both"/>
        <w:rPr/>
      </w:pPr>
      <w:r w:rsidDel="00000000" w:rsidR="00000000" w:rsidRPr="00000000">
        <w:rPr>
          <w:rtl w:val="0"/>
        </w:rPr>
        <w:t xml:space="preserve">возможность принятия решений по поданным заявкам.</w:t>
      </w:r>
    </w:p>
    <w:p w:rsidR="00000000" w:rsidDel="00000000" w:rsidP="00000000" w:rsidRDefault="00000000" w:rsidRPr="00000000" w14:paraId="0000004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1"/>
        <w:spacing w:after="0" w:before="0" w:lineRule="auto"/>
        <w:jc w:val="both"/>
        <w:rPr>
          <w:b w:val="1"/>
          <w:sz w:val="28"/>
          <w:szCs w:val="28"/>
          <w:highlight w:val="white"/>
        </w:rPr>
      </w:pPr>
      <w:bookmarkStart w:colFirst="0" w:colLast="0" w:name="_x3rfcttfyq6n" w:id="4"/>
      <w:bookmarkEnd w:id="4"/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Выполнение программы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Роль: Пользователь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2"/>
        <w:spacing w:after="0" w:before="0" w:lineRule="auto"/>
        <w:jc w:val="both"/>
        <w:rPr>
          <w:b w:val="1"/>
          <w:sz w:val="24"/>
          <w:szCs w:val="24"/>
          <w:highlight w:val="white"/>
        </w:rPr>
      </w:pPr>
      <w:bookmarkStart w:colFirst="0" w:colLast="0" w:name="_7xqpjhvkxqee" w:id="5"/>
      <w:bookmarkEnd w:id="5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“Процесс создания новой Группы и загрузки Базового пакета документов”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4D">
      <w:pPr>
        <w:numPr>
          <w:ilvl w:val="0"/>
          <w:numId w:val="39"/>
        </w:numPr>
        <w:ind w:left="0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После входа в программу, Пользователь попадает на главную страницу, в которой перечислены уже существующие группы.</w:t>
      </w:r>
    </w:p>
    <w:p w:rsidR="00000000" w:rsidDel="00000000" w:rsidP="00000000" w:rsidRDefault="00000000" w:rsidRPr="00000000" w14:paraId="0000004E">
      <w:pPr>
        <w:numPr>
          <w:ilvl w:val="0"/>
          <w:numId w:val="39"/>
        </w:numPr>
        <w:ind w:left="0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При необходимости создать новую группу Пользователь нажимает на кнопку с изображением + (Рис.1).</w:t>
      </w:r>
    </w:p>
    <w:p w:rsidR="00000000" w:rsidDel="00000000" w:rsidP="00000000" w:rsidRDefault="00000000" w:rsidRPr="00000000" w14:paraId="0000004F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685800"/>
            <wp:effectExtent b="0" l="0" r="0" t="0"/>
            <wp:docPr id="26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8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Рис.1</w:t>
      </w:r>
    </w:p>
    <w:p w:rsidR="00000000" w:rsidDel="00000000" w:rsidP="00000000" w:rsidRDefault="00000000" w:rsidRPr="00000000" w14:paraId="00000051">
      <w:pPr>
        <w:numPr>
          <w:ilvl w:val="0"/>
          <w:numId w:val="39"/>
        </w:numPr>
        <w:ind w:left="0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После чего, всплывает окно, запрашиваемые данные в котором, необходимо заполнить (Рис.2):</w:t>
      </w:r>
    </w:p>
    <w:p w:rsidR="00000000" w:rsidDel="00000000" w:rsidP="00000000" w:rsidRDefault="00000000" w:rsidRPr="00000000" w14:paraId="00000052">
      <w:pPr>
        <w:numPr>
          <w:ilvl w:val="0"/>
          <w:numId w:val="18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Название;</w:t>
      </w:r>
    </w:p>
    <w:p w:rsidR="00000000" w:rsidDel="00000000" w:rsidP="00000000" w:rsidRDefault="00000000" w:rsidRPr="00000000" w14:paraId="00000053">
      <w:pPr>
        <w:numPr>
          <w:ilvl w:val="0"/>
          <w:numId w:val="18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Режим анализа:</w:t>
      </w:r>
    </w:p>
    <w:p w:rsidR="00000000" w:rsidDel="00000000" w:rsidP="00000000" w:rsidRDefault="00000000" w:rsidRPr="00000000" w14:paraId="00000054">
      <w:pPr>
        <w:numPr>
          <w:ilvl w:val="0"/>
          <w:numId w:val="22"/>
        </w:numPr>
        <w:ind w:left="850.3937007874017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Самостоятельная консолидация;</w:t>
      </w:r>
    </w:p>
    <w:p w:rsidR="00000000" w:rsidDel="00000000" w:rsidP="00000000" w:rsidRDefault="00000000" w:rsidRPr="00000000" w14:paraId="00000055">
      <w:pPr>
        <w:numPr>
          <w:ilvl w:val="0"/>
          <w:numId w:val="22"/>
        </w:numPr>
        <w:ind w:left="850.3937007874017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Верификация.</w:t>
      </w:r>
    </w:p>
    <w:p w:rsidR="00000000" w:rsidDel="00000000" w:rsidP="00000000" w:rsidRDefault="00000000" w:rsidRPr="00000000" w14:paraId="0000005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876218" cy="2414588"/>
            <wp:effectExtent b="0" l="0" r="0" t="0"/>
            <wp:docPr id="24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6218" cy="2414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/>
      </w:pPr>
      <w:r w:rsidDel="00000000" w:rsidR="00000000" w:rsidRPr="00000000">
        <w:rPr>
          <w:rtl w:val="0"/>
        </w:rPr>
        <w:t xml:space="preserve">Рис.2</w:t>
      </w:r>
    </w:p>
    <w:p w:rsidR="00000000" w:rsidDel="00000000" w:rsidP="00000000" w:rsidRDefault="00000000" w:rsidRPr="00000000" w14:paraId="0000005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39"/>
        </w:numPr>
        <w:jc w:val="both"/>
        <w:rPr>
          <w:u w:val="none"/>
        </w:rPr>
      </w:pPr>
      <w:r w:rsidDel="00000000" w:rsidR="00000000" w:rsidRPr="00000000">
        <w:rPr>
          <w:rtl w:val="0"/>
        </w:rPr>
        <w:t xml:space="preserve">Действие по созданию группы завершается нажатием кнопки “Сохранить и закрыть”.</w:t>
      </w:r>
    </w:p>
    <w:p w:rsidR="00000000" w:rsidDel="00000000" w:rsidP="00000000" w:rsidRDefault="00000000" w:rsidRPr="00000000" w14:paraId="0000005A">
      <w:pPr>
        <w:numPr>
          <w:ilvl w:val="0"/>
          <w:numId w:val="39"/>
        </w:numPr>
        <w:jc w:val="both"/>
        <w:rPr>
          <w:u w:val="none"/>
        </w:rPr>
      </w:pPr>
      <w:r w:rsidDel="00000000" w:rsidR="00000000" w:rsidRPr="00000000">
        <w:rPr>
          <w:rtl w:val="0"/>
        </w:rPr>
        <w:t xml:space="preserve">Каждая созданная группа , может состоять из нескольких юридических лиц. Для отображения и анализа данных, для компаний, необходимо создать и заполнить о них информацию.Для этого Пользователю необходимо нажать “Создать”: </w:t>
      </w:r>
      <w:r w:rsidDel="00000000" w:rsidR="00000000" w:rsidRPr="00000000">
        <w:rPr/>
        <w:drawing>
          <wp:inline distB="114300" distT="114300" distL="114300" distR="114300">
            <wp:extent cx="557128" cy="499987"/>
            <wp:effectExtent b="0" l="0" r="0" t="0"/>
            <wp:docPr id="37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128" cy="4999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После чего всплывет окно, которое необходимо заполнить:</w:t>
      </w:r>
    </w:p>
    <w:p w:rsidR="00000000" w:rsidDel="00000000" w:rsidP="00000000" w:rsidRDefault="00000000" w:rsidRPr="00000000" w14:paraId="0000005C">
      <w:pPr>
        <w:numPr>
          <w:ilvl w:val="0"/>
          <w:numId w:val="4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Наименование;</w:t>
      </w:r>
    </w:p>
    <w:p w:rsidR="00000000" w:rsidDel="00000000" w:rsidP="00000000" w:rsidRDefault="00000000" w:rsidRPr="00000000" w14:paraId="0000005D">
      <w:pPr>
        <w:numPr>
          <w:ilvl w:val="0"/>
          <w:numId w:val="4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Полное название;</w:t>
      </w:r>
    </w:p>
    <w:p w:rsidR="00000000" w:rsidDel="00000000" w:rsidP="00000000" w:rsidRDefault="00000000" w:rsidRPr="00000000" w14:paraId="0000005E">
      <w:pPr>
        <w:numPr>
          <w:ilvl w:val="0"/>
          <w:numId w:val="4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Уровень раскрытия:</w:t>
      </w:r>
    </w:p>
    <w:p w:rsidR="00000000" w:rsidDel="00000000" w:rsidP="00000000" w:rsidRDefault="00000000" w:rsidRPr="00000000" w14:paraId="0000005F">
      <w:pPr>
        <w:numPr>
          <w:ilvl w:val="0"/>
          <w:numId w:val="19"/>
        </w:numPr>
        <w:ind w:left="850.3937007874017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отчетность и расшифровки;</w:t>
      </w:r>
    </w:p>
    <w:p w:rsidR="00000000" w:rsidDel="00000000" w:rsidP="00000000" w:rsidRDefault="00000000" w:rsidRPr="00000000" w14:paraId="00000060">
      <w:pPr>
        <w:numPr>
          <w:ilvl w:val="0"/>
          <w:numId w:val="19"/>
        </w:numPr>
        <w:ind w:left="850.3937007874017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отчетность (в тч интерим);</w:t>
      </w:r>
    </w:p>
    <w:p w:rsidR="00000000" w:rsidDel="00000000" w:rsidP="00000000" w:rsidRDefault="00000000" w:rsidRPr="00000000" w14:paraId="00000061">
      <w:pPr>
        <w:numPr>
          <w:ilvl w:val="0"/>
          <w:numId w:val="19"/>
        </w:numPr>
        <w:ind w:left="850.3937007874017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публичные данные;</w:t>
      </w:r>
    </w:p>
    <w:p w:rsidR="00000000" w:rsidDel="00000000" w:rsidP="00000000" w:rsidRDefault="00000000" w:rsidRPr="00000000" w14:paraId="00000062">
      <w:pPr>
        <w:numPr>
          <w:ilvl w:val="0"/>
          <w:numId w:val="19"/>
        </w:numPr>
        <w:ind w:left="850.3937007874017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отчетность и ОСВ.</w:t>
      </w:r>
    </w:p>
    <w:p w:rsidR="00000000" w:rsidDel="00000000" w:rsidP="00000000" w:rsidRDefault="00000000" w:rsidRPr="00000000" w14:paraId="00000063">
      <w:pPr>
        <w:numPr>
          <w:ilvl w:val="0"/>
          <w:numId w:val="23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ИНН;</w:t>
      </w:r>
    </w:p>
    <w:p w:rsidR="00000000" w:rsidDel="00000000" w:rsidP="00000000" w:rsidRDefault="00000000" w:rsidRPr="00000000" w14:paraId="00000064">
      <w:pPr>
        <w:numPr>
          <w:ilvl w:val="0"/>
          <w:numId w:val="23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Дата регистрации.</w:t>
      </w:r>
    </w:p>
    <w:p w:rsidR="00000000" w:rsidDel="00000000" w:rsidP="00000000" w:rsidRDefault="00000000" w:rsidRPr="00000000" w14:paraId="00000065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Действие завершается после нажатия кнопки “Сохранить и закрыть”.</w:t>
      </w:r>
    </w:p>
    <w:p w:rsidR="00000000" w:rsidDel="00000000" w:rsidP="00000000" w:rsidRDefault="00000000" w:rsidRPr="00000000" w14:paraId="00000066">
      <w:pPr>
        <w:numPr>
          <w:ilvl w:val="0"/>
          <w:numId w:val="39"/>
        </w:numPr>
        <w:jc w:val="both"/>
        <w:rPr>
          <w:u w:val="none"/>
        </w:rPr>
      </w:pPr>
      <w:r w:rsidDel="00000000" w:rsidR="00000000" w:rsidRPr="00000000">
        <w:rPr>
          <w:rtl w:val="0"/>
        </w:rPr>
        <w:t xml:space="preserve">Далее при необходимости работать с определенной компаний, необходимо проставить напротив нее галочку (Рис.3). Также данные возможно редактировать, после нажатия кнопки с изображением карандаша, либо удалить компанию, нажатием на мусорную корзину.</w:t>
      </w:r>
    </w:p>
    <w:p w:rsidR="00000000" w:rsidDel="00000000" w:rsidP="00000000" w:rsidRDefault="00000000" w:rsidRPr="00000000" w14:paraId="00000067">
      <w:pPr>
        <w:ind w:left="72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995738" cy="1592985"/>
            <wp:effectExtent b="0" l="0" r="0" t="0"/>
            <wp:docPr id="36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5738" cy="1592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720" w:firstLine="0"/>
        <w:jc w:val="center"/>
        <w:rPr/>
      </w:pPr>
      <w:r w:rsidDel="00000000" w:rsidR="00000000" w:rsidRPr="00000000">
        <w:rPr>
          <w:rtl w:val="0"/>
        </w:rPr>
        <w:t xml:space="preserve">Рис.3</w:t>
      </w:r>
    </w:p>
    <w:p w:rsidR="00000000" w:rsidDel="00000000" w:rsidP="00000000" w:rsidRDefault="00000000" w:rsidRPr="00000000" w14:paraId="00000069">
      <w:pPr>
        <w:numPr>
          <w:ilvl w:val="0"/>
          <w:numId w:val="39"/>
        </w:numPr>
        <w:jc w:val="both"/>
        <w:rPr>
          <w:u w:val="none"/>
        </w:rPr>
      </w:pPr>
      <w:r w:rsidDel="00000000" w:rsidR="00000000" w:rsidRPr="00000000">
        <w:rPr>
          <w:rtl w:val="0"/>
        </w:rPr>
        <w:t xml:space="preserve">Для дальнейшей работы с Компанией, необходимо импортировать ОСВ и отчетности. Для этого в столбце под названием “Загруженные периоды” необходимо нажать на кнопку “Создать” и произвести загрузку отчетов (Рис.4).</w:t>
      </w:r>
    </w:p>
    <w:p w:rsidR="00000000" w:rsidDel="00000000" w:rsidP="00000000" w:rsidRDefault="00000000" w:rsidRPr="00000000" w14:paraId="0000006A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340100"/>
            <wp:effectExtent b="0" l="0" r="0" t="0"/>
            <wp:docPr id="38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Рис.4</w:t>
      </w:r>
    </w:p>
    <w:p w:rsidR="00000000" w:rsidDel="00000000" w:rsidP="00000000" w:rsidRDefault="00000000" w:rsidRPr="00000000" w14:paraId="0000006C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После чего, файлы отобразятся в таблице “Загруженные периоды” (Рис.5). При необходимости Пользователь также имеет возможность редактировать файлы (при нажатии кнопки редактирования) и удалять файлы (при нажатии кнопки с изображением мусорной корзины).</w:t>
      </w:r>
    </w:p>
    <w:p w:rsidR="00000000" w:rsidDel="00000000" w:rsidP="00000000" w:rsidRDefault="00000000" w:rsidRPr="00000000" w14:paraId="0000006D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565400"/>
            <wp:effectExtent b="0" l="0" r="0" t="0"/>
            <wp:docPr id="42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6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Рис.5</w:t>
      </w:r>
    </w:p>
    <w:p w:rsidR="00000000" w:rsidDel="00000000" w:rsidP="00000000" w:rsidRDefault="00000000" w:rsidRPr="00000000" w14:paraId="0000006F">
      <w:pPr>
        <w:numPr>
          <w:ilvl w:val="0"/>
          <w:numId w:val="39"/>
        </w:numPr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При необходимости Пользователь может воспользоваться “Формой выгрузки обогащенной отчетности”. Для этого необходимо нажать на кнопку выгрузки  </w:t>
      </w:r>
      <w:r w:rsidDel="00000000" w:rsidR="00000000" w:rsidRPr="00000000">
        <w:rPr/>
        <w:drawing>
          <wp:inline distB="114300" distT="114300" distL="114300" distR="114300">
            <wp:extent cx="1719263" cy="467424"/>
            <wp:effectExtent b="0" l="0" r="0" t="0"/>
            <wp:docPr id="39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9263" cy="4674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. Далее в открывшемся окне заполнить информацию:</w:t>
      </w:r>
    </w:p>
    <w:p w:rsidR="00000000" w:rsidDel="00000000" w:rsidP="00000000" w:rsidRDefault="00000000" w:rsidRPr="00000000" w14:paraId="00000070">
      <w:pPr>
        <w:numPr>
          <w:ilvl w:val="0"/>
          <w:numId w:val="33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Количество последних периодов;</w:t>
      </w:r>
    </w:p>
    <w:p w:rsidR="00000000" w:rsidDel="00000000" w:rsidP="00000000" w:rsidRDefault="00000000" w:rsidRPr="00000000" w14:paraId="00000071">
      <w:pPr>
        <w:numPr>
          <w:ilvl w:val="0"/>
          <w:numId w:val="33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Выбрать необходимые периоды проставив галочки (не более 5).</w:t>
      </w:r>
    </w:p>
    <w:p w:rsidR="00000000" w:rsidDel="00000000" w:rsidP="00000000" w:rsidRDefault="00000000" w:rsidRPr="00000000" w14:paraId="00000072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Выгрузка происходит при нажатии кнопки: </w:t>
      </w:r>
      <w:r w:rsidDel="00000000" w:rsidR="00000000" w:rsidRPr="00000000">
        <w:rPr/>
        <w:drawing>
          <wp:inline distB="114300" distT="114300" distL="114300" distR="114300">
            <wp:extent cx="1547813" cy="657939"/>
            <wp:effectExtent b="0" l="0" r="0" t="0"/>
            <wp:docPr id="10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7813" cy="6579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73">
      <w:pPr>
        <w:numPr>
          <w:ilvl w:val="0"/>
          <w:numId w:val="39"/>
        </w:numPr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Пользователь может получить обобщение имеющихся данных о юридическом лице, при нажатии на кнопку </w:t>
      </w:r>
      <w:r w:rsidDel="00000000" w:rsidR="00000000" w:rsidRPr="00000000">
        <w:rPr/>
        <w:drawing>
          <wp:inline distB="114300" distT="114300" distL="114300" distR="114300">
            <wp:extent cx="1957388" cy="610904"/>
            <wp:effectExtent b="0" l="0" r="0" t="0"/>
            <wp:docPr id="25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7388" cy="6109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. Далее Пользователю открывается окно (Рис.6).</w:t>
      </w:r>
    </w:p>
    <w:p w:rsidR="00000000" w:rsidDel="00000000" w:rsidP="00000000" w:rsidRDefault="00000000" w:rsidRPr="00000000" w14:paraId="00000074">
      <w:pPr>
        <w:ind w:left="72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095500"/>
            <wp:effectExtent b="0" l="0" r="0" t="0"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9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720" w:firstLine="0"/>
        <w:jc w:val="center"/>
        <w:rPr/>
      </w:pPr>
      <w:r w:rsidDel="00000000" w:rsidR="00000000" w:rsidRPr="00000000">
        <w:rPr>
          <w:rtl w:val="0"/>
        </w:rPr>
        <w:t xml:space="preserve">Рис.6</w:t>
      </w:r>
    </w:p>
    <w:p w:rsidR="00000000" w:rsidDel="00000000" w:rsidP="00000000" w:rsidRDefault="00000000" w:rsidRPr="00000000" w14:paraId="00000076">
      <w:pPr>
        <w:numPr>
          <w:ilvl w:val="0"/>
          <w:numId w:val="39"/>
        </w:numPr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Существует возможность проверки качества произведенного учета, при нажатии на кнопку </w:t>
      </w:r>
      <w:r w:rsidDel="00000000" w:rsidR="00000000" w:rsidRPr="00000000">
        <w:rPr/>
        <w:drawing>
          <wp:inline distB="114300" distT="114300" distL="114300" distR="114300">
            <wp:extent cx="1576797" cy="720821"/>
            <wp:effectExtent b="0" l="0" r="0" t="0"/>
            <wp:docPr id="1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6797" cy="7208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. После нажатия пользователю открывается окно. После заполнения запрашиваемых данных Пользователь нажимает на “Сформировать”. Действие завершается при нажатии кнопки “Сохранить и закрыть”.</w:t>
      </w:r>
    </w:p>
    <w:p w:rsidR="00000000" w:rsidDel="00000000" w:rsidP="00000000" w:rsidRDefault="00000000" w:rsidRPr="00000000" w14:paraId="00000077">
      <w:pPr>
        <w:ind w:left="144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Style w:val="Heading2"/>
        <w:spacing w:after="0" w:before="0" w:lineRule="auto"/>
        <w:jc w:val="both"/>
        <w:rPr>
          <w:b w:val="1"/>
          <w:sz w:val="24"/>
          <w:szCs w:val="24"/>
          <w:highlight w:val="white"/>
        </w:rPr>
      </w:pPr>
      <w:bookmarkStart w:colFirst="0" w:colLast="0" w:name="_1qywuy7q24l3" w:id="6"/>
      <w:bookmarkEnd w:id="6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“Просмотр базы ОСВ”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both"/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7B">
      <w:pPr>
        <w:numPr>
          <w:ilvl w:val="0"/>
          <w:numId w:val="11"/>
        </w:numPr>
        <w:jc w:val="both"/>
      </w:pPr>
      <w:r w:rsidDel="00000000" w:rsidR="00000000" w:rsidRPr="00000000">
        <w:rPr>
          <w:rtl w:val="0"/>
        </w:rPr>
        <w:t xml:space="preserve">После входа в программу, Пользователь выбирает необходимую ему группу компаний и переходит во вкладку: “База ОСВ” (Рис.7).</w:t>
      </w:r>
    </w:p>
    <w:p w:rsidR="00000000" w:rsidDel="00000000" w:rsidP="00000000" w:rsidRDefault="00000000" w:rsidRPr="00000000" w14:paraId="0000007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643438" cy="1905198"/>
            <wp:effectExtent b="0" l="0" r="0" t="0"/>
            <wp:docPr id="47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3438" cy="19051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center"/>
        <w:rPr/>
      </w:pPr>
      <w:r w:rsidDel="00000000" w:rsidR="00000000" w:rsidRPr="00000000">
        <w:rPr>
          <w:rtl w:val="0"/>
        </w:rPr>
        <w:t xml:space="preserve">Рис.7</w:t>
      </w:r>
    </w:p>
    <w:p w:rsidR="00000000" w:rsidDel="00000000" w:rsidP="00000000" w:rsidRDefault="00000000" w:rsidRPr="00000000" w14:paraId="0000007E">
      <w:pPr>
        <w:numPr>
          <w:ilvl w:val="0"/>
          <w:numId w:val="11"/>
        </w:numPr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После чего Пользователь может ознакомиться с такими данными, как:</w:t>
      </w:r>
    </w:p>
    <w:p w:rsidR="00000000" w:rsidDel="00000000" w:rsidP="00000000" w:rsidRDefault="00000000" w:rsidRPr="00000000" w14:paraId="0000007F">
      <w:pPr>
        <w:numPr>
          <w:ilvl w:val="0"/>
          <w:numId w:val="37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Период;</w:t>
      </w:r>
    </w:p>
    <w:p w:rsidR="00000000" w:rsidDel="00000000" w:rsidP="00000000" w:rsidRDefault="00000000" w:rsidRPr="00000000" w14:paraId="00000080">
      <w:pPr>
        <w:numPr>
          <w:ilvl w:val="0"/>
          <w:numId w:val="37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Счет;</w:t>
      </w:r>
    </w:p>
    <w:p w:rsidR="00000000" w:rsidDel="00000000" w:rsidP="00000000" w:rsidRDefault="00000000" w:rsidRPr="00000000" w14:paraId="00000081">
      <w:pPr>
        <w:numPr>
          <w:ilvl w:val="0"/>
          <w:numId w:val="37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Компания;</w:t>
      </w:r>
    </w:p>
    <w:p w:rsidR="00000000" w:rsidDel="00000000" w:rsidP="00000000" w:rsidRDefault="00000000" w:rsidRPr="00000000" w14:paraId="00000082">
      <w:pPr>
        <w:numPr>
          <w:ilvl w:val="0"/>
          <w:numId w:val="37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Контрагент;</w:t>
      </w:r>
    </w:p>
    <w:p w:rsidR="00000000" w:rsidDel="00000000" w:rsidP="00000000" w:rsidRDefault="00000000" w:rsidRPr="00000000" w14:paraId="00000083">
      <w:pPr>
        <w:numPr>
          <w:ilvl w:val="0"/>
          <w:numId w:val="37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Начало периоде (Дебет/Кредит);</w:t>
      </w:r>
    </w:p>
    <w:p w:rsidR="00000000" w:rsidDel="00000000" w:rsidP="00000000" w:rsidRDefault="00000000" w:rsidRPr="00000000" w14:paraId="00000084">
      <w:pPr>
        <w:numPr>
          <w:ilvl w:val="0"/>
          <w:numId w:val="37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Обороты (Дебет/Кредит);</w:t>
      </w:r>
    </w:p>
    <w:p w:rsidR="00000000" w:rsidDel="00000000" w:rsidP="00000000" w:rsidRDefault="00000000" w:rsidRPr="00000000" w14:paraId="00000085">
      <w:pPr>
        <w:numPr>
          <w:ilvl w:val="0"/>
          <w:numId w:val="37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Конец периода (Дебет/Кредит);</w:t>
      </w:r>
    </w:p>
    <w:p w:rsidR="00000000" w:rsidDel="00000000" w:rsidP="00000000" w:rsidRDefault="00000000" w:rsidRPr="00000000" w14:paraId="00000086">
      <w:pPr>
        <w:numPr>
          <w:ilvl w:val="0"/>
          <w:numId w:val="37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Отношение к группе:</w:t>
      </w:r>
    </w:p>
    <w:p w:rsidR="00000000" w:rsidDel="00000000" w:rsidP="00000000" w:rsidRDefault="00000000" w:rsidRPr="00000000" w14:paraId="00000087">
      <w:pPr>
        <w:numPr>
          <w:ilvl w:val="0"/>
          <w:numId w:val="28"/>
        </w:numPr>
        <w:ind w:left="850.3937007874017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в периметре консолидации;</w:t>
      </w:r>
    </w:p>
    <w:p w:rsidR="00000000" w:rsidDel="00000000" w:rsidP="00000000" w:rsidRDefault="00000000" w:rsidRPr="00000000" w14:paraId="00000088">
      <w:pPr>
        <w:numPr>
          <w:ilvl w:val="0"/>
          <w:numId w:val="28"/>
        </w:numPr>
        <w:ind w:left="850.3937007874017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группа вне периметра;</w:t>
      </w:r>
    </w:p>
    <w:p w:rsidR="00000000" w:rsidDel="00000000" w:rsidP="00000000" w:rsidRDefault="00000000" w:rsidRPr="00000000" w14:paraId="00000089">
      <w:pPr>
        <w:numPr>
          <w:ilvl w:val="0"/>
          <w:numId w:val="28"/>
        </w:numPr>
        <w:ind w:left="850.3937007874017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акционер;</w:t>
      </w:r>
    </w:p>
    <w:p w:rsidR="00000000" w:rsidDel="00000000" w:rsidP="00000000" w:rsidRDefault="00000000" w:rsidRPr="00000000" w14:paraId="0000008A">
      <w:pPr>
        <w:numPr>
          <w:ilvl w:val="0"/>
          <w:numId w:val="28"/>
        </w:numPr>
        <w:ind w:left="850.3937007874017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внешний.</w:t>
      </w:r>
    </w:p>
    <w:p w:rsidR="00000000" w:rsidDel="00000000" w:rsidP="00000000" w:rsidRDefault="00000000" w:rsidRPr="00000000" w14:paraId="0000008B">
      <w:pPr>
        <w:numPr>
          <w:ilvl w:val="0"/>
          <w:numId w:val="11"/>
        </w:numPr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При необходимости Пользователь может скачать проводки, нажатием кнопки </w:t>
      </w:r>
      <w:r w:rsidDel="00000000" w:rsidR="00000000" w:rsidRPr="00000000">
        <w:rPr/>
        <w:drawing>
          <wp:inline distB="114300" distT="114300" distL="114300" distR="114300">
            <wp:extent cx="1224533" cy="688800"/>
            <wp:effectExtent b="0" l="0" r="0" t="0"/>
            <wp:docPr id="30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4533" cy="68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. Перед нажатием на выгрузку необходимо заполнить сортировочные данные:</w:t>
      </w:r>
    </w:p>
    <w:p w:rsidR="00000000" w:rsidDel="00000000" w:rsidP="00000000" w:rsidRDefault="00000000" w:rsidRPr="00000000" w14:paraId="0000008C">
      <w:pPr>
        <w:numPr>
          <w:ilvl w:val="0"/>
          <w:numId w:val="31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Период;</w:t>
      </w:r>
    </w:p>
    <w:p w:rsidR="00000000" w:rsidDel="00000000" w:rsidP="00000000" w:rsidRDefault="00000000" w:rsidRPr="00000000" w14:paraId="0000008D">
      <w:pPr>
        <w:numPr>
          <w:ilvl w:val="0"/>
          <w:numId w:val="31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Компания;</w:t>
      </w:r>
    </w:p>
    <w:p w:rsidR="00000000" w:rsidDel="00000000" w:rsidP="00000000" w:rsidRDefault="00000000" w:rsidRPr="00000000" w14:paraId="0000008E">
      <w:pPr>
        <w:numPr>
          <w:ilvl w:val="0"/>
          <w:numId w:val="31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Счет;</w:t>
      </w:r>
    </w:p>
    <w:p w:rsidR="00000000" w:rsidDel="00000000" w:rsidP="00000000" w:rsidRDefault="00000000" w:rsidRPr="00000000" w14:paraId="0000008F">
      <w:pPr>
        <w:numPr>
          <w:ilvl w:val="0"/>
          <w:numId w:val="31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Контрагент.</w:t>
      </w:r>
    </w:p>
    <w:p w:rsidR="00000000" w:rsidDel="00000000" w:rsidP="00000000" w:rsidRDefault="00000000" w:rsidRPr="00000000" w14:paraId="0000009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Heading2"/>
        <w:spacing w:after="0" w:before="0" w:lineRule="auto"/>
        <w:jc w:val="both"/>
        <w:rPr>
          <w:b w:val="1"/>
          <w:sz w:val="24"/>
          <w:szCs w:val="24"/>
          <w:highlight w:val="white"/>
        </w:rPr>
      </w:pPr>
      <w:bookmarkStart w:colFirst="0" w:colLast="0" w:name="_q1ldx9lfsf4y" w:id="7"/>
      <w:bookmarkEnd w:id="7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“Просмотр баланса выбранной группы компаний”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both"/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94">
      <w:pPr>
        <w:numPr>
          <w:ilvl w:val="0"/>
          <w:numId w:val="24"/>
        </w:numPr>
        <w:jc w:val="both"/>
      </w:pPr>
      <w:r w:rsidDel="00000000" w:rsidR="00000000" w:rsidRPr="00000000">
        <w:rPr>
          <w:rtl w:val="0"/>
        </w:rPr>
        <w:t xml:space="preserve">После входа в программу, Пользователь выбирает необходимую ему группу компаний и переходит во вкладку: “Баланс”.</w:t>
      </w:r>
    </w:p>
    <w:p w:rsidR="00000000" w:rsidDel="00000000" w:rsidP="00000000" w:rsidRDefault="00000000" w:rsidRPr="00000000" w14:paraId="00000095">
      <w:pPr>
        <w:numPr>
          <w:ilvl w:val="0"/>
          <w:numId w:val="24"/>
        </w:numPr>
        <w:jc w:val="both"/>
        <w:rPr>
          <w:u w:val="none"/>
        </w:rPr>
      </w:pPr>
      <w:r w:rsidDel="00000000" w:rsidR="00000000" w:rsidRPr="00000000">
        <w:rPr>
          <w:rtl w:val="0"/>
        </w:rPr>
        <w:t xml:space="preserve">Далее необходимо заполнить информацию для поиска (Рис.8):</w:t>
      </w:r>
    </w:p>
    <w:p w:rsidR="00000000" w:rsidDel="00000000" w:rsidP="00000000" w:rsidRDefault="00000000" w:rsidRPr="00000000" w14:paraId="00000096">
      <w:pPr>
        <w:numPr>
          <w:ilvl w:val="0"/>
          <w:numId w:val="16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Период;</w:t>
      </w:r>
    </w:p>
    <w:p w:rsidR="00000000" w:rsidDel="00000000" w:rsidP="00000000" w:rsidRDefault="00000000" w:rsidRPr="00000000" w14:paraId="00000097">
      <w:pPr>
        <w:numPr>
          <w:ilvl w:val="0"/>
          <w:numId w:val="16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Компания;</w:t>
      </w:r>
    </w:p>
    <w:p w:rsidR="00000000" w:rsidDel="00000000" w:rsidP="00000000" w:rsidRDefault="00000000" w:rsidRPr="00000000" w14:paraId="00000098">
      <w:pPr>
        <w:numPr>
          <w:ilvl w:val="0"/>
          <w:numId w:val="16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Размерность.</w:t>
      </w:r>
    </w:p>
    <w:p w:rsidR="00000000" w:rsidDel="00000000" w:rsidP="00000000" w:rsidRDefault="00000000" w:rsidRPr="00000000" w14:paraId="00000099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17500"/>
            <wp:effectExtent b="0" l="0" r="0" t="0"/>
            <wp:docPr id="34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center"/>
        <w:rPr/>
      </w:pPr>
      <w:r w:rsidDel="00000000" w:rsidR="00000000" w:rsidRPr="00000000">
        <w:rPr>
          <w:rtl w:val="0"/>
        </w:rPr>
        <w:t xml:space="preserve">Рис.8</w:t>
      </w:r>
    </w:p>
    <w:p w:rsidR="00000000" w:rsidDel="00000000" w:rsidP="00000000" w:rsidRDefault="00000000" w:rsidRPr="00000000" w14:paraId="0000009B">
      <w:pPr>
        <w:numPr>
          <w:ilvl w:val="0"/>
          <w:numId w:val="24"/>
        </w:numPr>
        <w:jc w:val="both"/>
        <w:rPr>
          <w:u w:val="none"/>
        </w:rPr>
      </w:pPr>
      <w:r w:rsidDel="00000000" w:rsidR="00000000" w:rsidRPr="00000000">
        <w:rPr>
          <w:rtl w:val="0"/>
        </w:rPr>
        <w:t xml:space="preserve">Далее Пользователь может просматривать и редактировать такую информацию,как:</w:t>
      </w:r>
    </w:p>
    <w:p w:rsidR="00000000" w:rsidDel="00000000" w:rsidP="00000000" w:rsidRDefault="00000000" w:rsidRPr="00000000" w14:paraId="0000009C">
      <w:pPr>
        <w:numPr>
          <w:ilvl w:val="0"/>
          <w:numId w:val="30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Управленческое понимание бизнеса: данные об активах и пассивах;</w:t>
      </w:r>
    </w:p>
    <w:p w:rsidR="00000000" w:rsidDel="00000000" w:rsidP="00000000" w:rsidRDefault="00000000" w:rsidRPr="00000000" w14:paraId="0000009D">
      <w:pPr>
        <w:numPr>
          <w:ilvl w:val="0"/>
          <w:numId w:val="30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Исключенные активы / пассивы: контрагент ,причина,счет,сумма;</w:t>
      </w:r>
    </w:p>
    <w:p w:rsidR="00000000" w:rsidDel="00000000" w:rsidP="00000000" w:rsidRDefault="00000000" w:rsidRPr="00000000" w14:paraId="0000009E">
      <w:pPr>
        <w:numPr>
          <w:ilvl w:val="0"/>
          <w:numId w:val="30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Произвести ручную корректировку отчетности, при нажатии на кнопку + в таблице “Ручная корректировка отчетности”. После чего во всплывшем окне ввести запрашиваемые данные (Рис.9).</w:t>
      </w:r>
    </w:p>
    <w:p w:rsidR="00000000" w:rsidDel="00000000" w:rsidP="00000000" w:rsidRDefault="00000000" w:rsidRPr="00000000" w14:paraId="0000009F">
      <w:pPr>
        <w:jc w:val="center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3271838" cy="3016395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1838" cy="30163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center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Рис.9</w:t>
      </w:r>
    </w:p>
    <w:p w:rsidR="00000000" w:rsidDel="00000000" w:rsidP="00000000" w:rsidRDefault="00000000" w:rsidRPr="00000000" w14:paraId="000000A1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numPr>
          <w:ilvl w:val="0"/>
          <w:numId w:val="35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Просмотреть оборачиваемость и при необходимости и при необходимости </w:t>
      </w:r>
      <w:r w:rsidDel="00000000" w:rsidR="00000000" w:rsidRPr="00000000">
        <w:rPr>
          <w:highlight w:val="white"/>
          <w:rtl w:val="0"/>
        </w:rPr>
        <w:t xml:space="preserve">Изменить оборачиваемость за определенный период, после нажатия на кнопку редактирования.Далее необходимо заполнить данные во всплывшем окне (Рис.10).</w:t>
      </w:r>
    </w:p>
    <w:p w:rsidR="00000000" w:rsidDel="00000000" w:rsidP="00000000" w:rsidRDefault="00000000" w:rsidRPr="00000000" w14:paraId="000000A3">
      <w:pPr>
        <w:ind w:left="566.9291338582675" w:firstLine="0"/>
        <w:jc w:val="center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5731200" cy="2260600"/>
            <wp:effectExtent b="0" l="0" r="0" t="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6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ind w:left="720" w:firstLine="0"/>
        <w:jc w:val="center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left="720" w:firstLine="0"/>
        <w:jc w:val="center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Рис.10</w:t>
      </w:r>
    </w:p>
    <w:p w:rsidR="00000000" w:rsidDel="00000000" w:rsidP="00000000" w:rsidRDefault="00000000" w:rsidRPr="00000000" w14:paraId="000000A6">
      <w:pPr>
        <w:numPr>
          <w:ilvl w:val="0"/>
          <w:numId w:val="5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Просмотреть Авансы поставщикам по 60 счету (Рис.11).</w:t>
      </w:r>
    </w:p>
    <w:p w:rsidR="00000000" w:rsidDel="00000000" w:rsidP="00000000" w:rsidRDefault="00000000" w:rsidRPr="00000000" w14:paraId="000000A7">
      <w:pPr>
        <w:ind w:left="566.9291338582675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1803400"/>
            <wp:effectExtent b="0" l="0" r="0" t="0"/>
            <wp:docPr id="46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0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Рис.11</w:t>
      </w:r>
    </w:p>
    <w:p w:rsidR="00000000" w:rsidDel="00000000" w:rsidP="00000000" w:rsidRDefault="00000000" w:rsidRPr="00000000" w14:paraId="000000A8">
      <w:pPr>
        <w:numPr>
          <w:ilvl w:val="0"/>
          <w:numId w:val="41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Просмотреть Торговую ДЗ по 62 счету (Рис.12).</w:t>
      </w:r>
    </w:p>
    <w:p w:rsidR="00000000" w:rsidDel="00000000" w:rsidP="00000000" w:rsidRDefault="00000000" w:rsidRPr="00000000" w14:paraId="000000A9">
      <w:pPr>
        <w:ind w:left="566.9291338582675" w:firstLine="0"/>
        <w:jc w:val="center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5731200" cy="1803400"/>
            <wp:effectExtent b="0" l="0" r="0" t="0"/>
            <wp:docPr id="1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0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ind w:left="0" w:firstLine="0"/>
        <w:jc w:val="center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Рис.12</w:t>
      </w:r>
    </w:p>
    <w:p w:rsidR="00000000" w:rsidDel="00000000" w:rsidP="00000000" w:rsidRDefault="00000000" w:rsidRPr="00000000" w14:paraId="000000AB">
      <w:pPr>
        <w:numPr>
          <w:ilvl w:val="0"/>
          <w:numId w:val="15"/>
        </w:numPr>
        <w:ind w:left="566.9291338582675" w:firstLine="0"/>
        <w:jc w:val="both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Просмотреть данные относительно Прочих активов по 76 счету (Рис.13).</w:t>
      </w:r>
    </w:p>
    <w:p w:rsidR="00000000" w:rsidDel="00000000" w:rsidP="00000000" w:rsidRDefault="00000000" w:rsidRPr="00000000" w14:paraId="000000AC">
      <w:pPr>
        <w:ind w:left="566.9291338582675" w:firstLine="0"/>
        <w:jc w:val="both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5731200" cy="1943100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numPr>
          <w:ilvl w:val="0"/>
          <w:numId w:val="12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Посмотреть данные торговой КЗ по 60 счету (Рис.14).</w:t>
      </w:r>
    </w:p>
    <w:p w:rsidR="00000000" w:rsidDel="00000000" w:rsidP="00000000" w:rsidRDefault="00000000" w:rsidRPr="00000000" w14:paraId="000000AF">
      <w:pPr>
        <w:ind w:left="566.9291338582675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1943100"/>
            <wp:effectExtent b="0" l="0" r="0" t="0"/>
            <wp:docPr id="1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Рис.14</w:t>
      </w:r>
    </w:p>
    <w:p w:rsidR="00000000" w:rsidDel="00000000" w:rsidP="00000000" w:rsidRDefault="00000000" w:rsidRPr="00000000" w14:paraId="000000B1">
      <w:pPr>
        <w:numPr>
          <w:ilvl w:val="0"/>
          <w:numId w:val="2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Просмотреть данные по Авансу покупателей по 62 счету (Рис.15).</w:t>
      </w:r>
    </w:p>
    <w:p w:rsidR="00000000" w:rsidDel="00000000" w:rsidP="00000000" w:rsidRDefault="00000000" w:rsidRPr="00000000" w14:paraId="000000B2">
      <w:pPr>
        <w:ind w:left="566.9291338582675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286000"/>
            <wp:effectExtent b="0" l="0" r="0" t="0"/>
            <wp:docPr id="1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Рис.15</w:t>
      </w:r>
    </w:p>
    <w:p w:rsidR="00000000" w:rsidDel="00000000" w:rsidP="00000000" w:rsidRDefault="00000000" w:rsidRPr="00000000" w14:paraId="000000B4">
      <w:pPr>
        <w:numPr>
          <w:ilvl w:val="0"/>
          <w:numId w:val="26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Также Пользователь может просмотреть долги по 66 и 67 счету (Рис.16,17).</w:t>
      </w:r>
    </w:p>
    <w:p w:rsidR="00000000" w:rsidDel="00000000" w:rsidP="00000000" w:rsidRDefault="00000000" w:rsidRPr="00000000" w14:paraId="000000B5">
      <w:pPr>
        <w:ind w:left="566.9291338582675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120900"/>
            <wp:effectExtent b="0" l="0" r="0" t="0"/>
            <wp:docPr id="28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2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ind w:left="720" w:firstLine="0"/>
        <w:jc w:val="center"/>
        <w:rPr/>
      </w:pPr>
      <w:r w:rsidDel="00000000" w:rsidR="00000000" w:rsidRPr="00000000">
        <w:rPr>
          <w:rtl w:val="0"/>
        </w:rPr>
        <w:t xml:space="preserve">Рис.16</w:t>
      </w:r>
    </w:p>
    <w:p w:rsidR="00000000" w:rsidDel="00000000" w:rsidP="00000000" w:rsidRDefault="00000000" w:rsidRPr="00000000" w14:paraId="000000B7">
      <w:pPr>
        <w:ind w:left="566.9291338582675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2108200"/>
            <wp:effectExtent b="0" l="0" r="0" t="0"/>
            <wp:docPr id="49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0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ind w:left="720" w:firstLine="0"/>
        <w:jc w:val="center"/>
        <w:rPr/>
      </w:pPr>
      <w:r w:rsidDel="00000000" w:rsidR="00000000" w:rsidRPr="00000000">
        <w:rPr>
          <w:rtl w:val="0"/>
        </w:rPr>
        <w:t xml:space="preserve">Рис.17</w:t>
      </w:r>
    </w:p>
    <w:p w:rsidR="00000000" w:rsidDel="00000000" w:rsidP="00000000" w:rsidRDefault="00000000" w:rsidRPr="00000000" w14:paraId="000000B9">
      <w:pPr>
        <w:numPr>
          <w:ilvl w:val="0"/>
          <w:numId w:val="3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Возможен просмотр прочих обязательств по 76 счету (Рис.18).</w:t>
      </w:r>
    </w:p>
    <w:p w:rsidR="00000000" w:rsidDel="00000000" w:rsidP="00000000" w:rsidRDefault="00000000" w:rsidRPr="00000000" w14:paraId="000000BA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ind w:left="566.9291338582675" w:firstLine="0"/>
        <w:jc w:val="both"/>
        <w:rPr>
          <w:b w:val="1"/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807889" cy="2359124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07889" cy="23591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jc w:val="center"/>
        <w:rPr/>
      </w:pPr>
      <w:r w:rsidDel="00000000" w:rsidR="00000000" w:rsidRPr="00000000">
        <w:rPr>
          <w:rtl w:val="0"/>
        </w:rPr>
        <w:t xml:space="preserve">Рис.18</w:t>
      </w:r>
    </w:p>
    <w:p w:rsidR="00000000" w:rsidDel="00000000" w:rsidP="00000000" w:rsidRDefault="00000000" w:rsidRPr="00000000" w14:paraId="000000BD">
      <w:pPr>
        <w:numPr>
          <w:ilvl w:val="0"/>
          <w:numId w:val="24"/>
        </w:numPr>
        <w:jc w:val="left"/>
        <w:rPr>
          <w:u w:val="none"/>
        </w:rPr>
      </w:pPr>
      <w:r w:rsidDel="00000000" w:rsidR="00000000" w:rsidRPr="00000000">
        <w:rPr>
          <w:rtl w:val="0"/>
        </w:rPr>
        <w:t xml:space="preserve">Действие просмотров завершается при получении необходимой информации.</w:t>
      </w:r>
    </w:p>
    <w:p w:rsidR="00000000" w:rsidDel="00000000" w:rsidP="00000000" w:rsidRDefault="00000000" w:rsidRPr="00000000" w14:paraId="000000BE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Style w:val="Heading2"/>
        <w:spacing w:after="0" w:before="0" w:lineRule="auto"/>
        <w:jc w:val="both"/>
        <w:rPr>
          <w:b w:val="1"/>
          <w:sz w:val="24"/>
          <w:szCs w:val="24"/>
          <w:highlight w:val="white"/>
        </w:rPr>
      </w:pPr>
      <w:bookmarkStart w:colFirst="0" w:colLast="0" w:name="_iuumccms4o18" w:id="8"/>
      <w:bookmarkEnd w:id="8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“Просмотр отчета о прибылях и убытках (ОПИУ)”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jc w:val="both"/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C2">
      <w:pPr>
        <w:numPr>
          <w:ilvl w:val="0"/>
          <w:numId w:val="17"/>
        </w:numPr>
        <w:jc w:val="both"/>
      </w:pPr>
      <w:r w:rsidDel="00000000" w:rsidR="00000000" w:rsidRPr="00000000">
        <w:rPr>
          <w:rtl w:val="0"/>
        </w:rPr>
        <w:t xml:space="preserve">После входа в программу, Пользователь выбирает необходимую ему группу компаний и переходит во вкладку: “ОПИУ”.</w:t>
      </w:r>
    </w:p>
    <w:p w:rsidR="00000000" w:rsidDel="00000000" w:rsidP="00000000" w:rsidRDefault="00000000" w:rsidRPr="00000000" w14:paraId="000000C3">
      <w:pPr>
        <w:numPr>
          <w:ilvl w:val="0"/>
          <w:numId w:val="17"/>
        </w:numPr>
        <w:jc w:val="both"/>
      </w:pPr>
      <w:r w:rsidDel="00000000" w:rsidR="00000000" w:rsidRPr="00000000">
        <w:rPr>
          <w:rtl w:val="0"/>
        </w:rPr>
        <w:t xml:space="preserve">Далее необходимо заполнить информацию для поиска (Рис.19):</w:t>
      </w:r>
    </w:p>
    <w:p w:rsidR="00000000" w:rsidDel="00000000" w:rsidP="00000000" w:rsidRDefault="00000000" w:rsidRPr="00000000" w14:paraId="000000C4">
      <w:pPr>
        <w:numPr>
          <w:ilvl w:val="0"/>
          <w:numId w:val="16"/>
        </w:numPr>
        <w:ind w:left="566.9291338582675" w:firstLine="0"/>
        <w:jc w:val="both"/>
      </w:pPr>
      <w:r w:rsidDel="00000000" w:rsidR="00000000" w:rsidRPr="00000000">
        <w:rPr>
          <w:rtl w:val="0"/>
        </w:rPr>
        <w:t xml:space="preserve">Период;</w:t>
      </w:r>
    </w:p>
    <w:p w:rsidR="00000000" w:rsidDel="00000000" w:rsidP="00000000" w:rsidRDefault="00000000" w:rsidRPr="00000000" w14:paraId="000000C5">
      <w:pPr>
        <w:numPr>
          <w:ilvl w:val="0"/>
          <w:numId w:val="16"/>
        </w:numPr>
        <w:ind w:left="566.9291338582675" w:firstLine="0"/>
        <w:jc w:val="both"/>
      </w:pPr>
      <w:r w:rsidDel="00000000" w:rsidR="00000000" w:rsidRPr="00000000">
        <w:rPr>
          <w:rtl w:val="0"/>
        </w:rPr>
        <w:t xml:space="preserve">Компания;</w:t>
      </w:r>
    </w:p>
    <w:p w:rsidR="00000000" w:rsidDel="00000000" w:rsidP="00000000" w:rsidRDefault="00000000" w:rsidRPr="00000000" w14:paraId="000000C6">
      <w:pPr>
        <w:numPr>
          <w:ilvl w:val="0"/>
          <w:numId w:val="16"/>
        </w:numPr>
        <w:ind w:left="566.9291338582675" w:firstLine="0"/>
        <w:jc w:val="both"/>
      </w:pPr>
      <w:r w:rsidDel="00000000" w:rsidR="00000000" w:rsidRPr="00000000">
        <w:rPr>
          <w:rtl w:val="0"/>
        </w:rPr>
        <w:t xml:space="preserve">Размерность.</w:t>
      </w:r>
    </w:p>
    <w:p w:rsidR="00000000" w:rsidDel="00000000" w:rsidP="00000000" w:rsidRDefault="00000000" w:rsidRPr="00000000" w14:paraId="000000C7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17500"/>
            <wp:effectExtent b="0" l="0" r="0" t="0"/>
            <wp:docPr id="35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center"/>
        <w:rPr/>
      </w:pPr>
      <w:r w:rsidDel="00000000" w:rsidR="00000000" w:rsidRPr="00000000">
        <w:rPr>
          <w:rtl w:val="0"/>
        </w:rPr>
        <w:t xml:space="preserve">Рис.19</w:t>
      </w:r>
    </w:p>
    <w:p w:rsidR="00000000" w:rsidDel="00000000" w:rsidP="00000000" w:rsidRDefault="00000000" w:rsidRPr="00000000" w14:paraId="000000C9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numPr>
          <w:ilvl w:val="0"/>
          <w:numId w:val="17"/>
        </w:numPr>
        <w:jc w:val="both"/>
        <w:rPr/>
      </w:pPr>
      <w:r w:rsidDel="00000000" w:rsidR="00000000" w:rsidRPr="00000000">
        <w:rPr>
          <w:rtl w:val="0"/>
        </w:rPr>
        <w:t xml:space="preserve">После чего Пользователь может ознакомиться с такой информацией, как:</w:t>
      </w:r>
    </w:p>
    <w:p w:rsidR="00000000" w:rsidDel="00000000" w:rsidP="00000000" w:rsidRDefault="00000000" w:rsidRPr="00000000" w14:paraId="000000CC">
      <w:pPr>
        <w:numPr>
          <w:ilvl w:val="0"/>
          <w:numId w:val="8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Отчет о прибылях и убытках (Рис.20);</w:t>
      </w:r>
    </w:p>
    <w:p w:rsidR="00000000" w:rsidDel="00000000" w:rsidP="00000000" w:rsidRDefault="00000000" w:rsidRPr="00000000" w14:paraId="000000CD">
      <w:pPr>
        <w:numPr>
          <w:ilvl w:val="0"/>
          <w:numId w:val="8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Текущее отражение прочих доходов и расходов (Рис.20);</w:t>
      </w:r>
    </w:p>
    <w:p w:rsidR="00000000" w:rsidDel="00000000" w:rsidP="00000000" w:rsidRDefault="00000000" w:rsidRPr="00000000" w14:paraId="000000CE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338763" cy="2270304"/>
            <wp:effectExtent b="0" l="0" r="0" t="0"/>
            <wp:docPr id="22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22703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Рис.20</w:t>
      </w:r>
    </w:p>
    <w:p w:rsidR="00000000" w:rsidDel="00000000" w:rsidP="00000000" w:rsidRDefault="00000000" w:rsidRPr="00000000" w14:paraId="000000D0">
      <w:pPr>
        <w:numPr>
          <w:ilvl w:val="0"/>
          <w:numId w:val="29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Просмотреть информацию по крупным поставщикам (Рис.21).</w:t>
      </w:r>
    </w:p>
    <w:p w:rsidR="00000000" w:rsidDel="00000000" w:rsidP="00000000" w:rsidRDefault="00000000" w:rsidRPr="00000000" w14:paraId="000000D1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1600200"/>
            <wp:effectExtent b="0" l="0" r="0" t="0"/>
            <wp:docPr id="40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Рис.21</w:t>
      </w:r>
    </w:p>
    <w:p w:rsidR="00000000" w:rsidDel="00000000" w:rsidP="00000000" w:rsidRDefault="00000000" w:rsidRPr="00000000" w14:paraId="000000D3">
      <w:pPr>
        <w:numPr>
          <w:ilvl w:val="0"/>
          <w:numId w:val="25"/>
        </w:numPr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Просмотреть крупных покупателей (Рис.22).</w:t>
      </w:r>
    </w:p>
    <w:p w:rsidR="00000000" w:rsidDel="00000000" w:rsidP="00000000" w:rsidRDefault="00000000" w:rsidRPr="00000000" w14:paraId="000000D4">
      <w:pPr>
        <w:ind w:left="0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731200" cy="1282700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8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Рис.22</w:t>
      </w:r>
    </w:p>
    <w:p w:rsidR="00000000" w:rsidDel="00000000" w:rsidP="00000000" w:rsidRDefault="00000000" w:rsidRPr="00000000" w14:paraId="000000D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numPr>
          <w:ilvl w:val="0"/>
          <w:numId w:val="9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Просмотреть данные о доходах согласно счету 91.1 (Рис.23). Пользователь может маркировать данные, как : Значимые и Незначимые доходы, что в последующем отобразиться в программе и расчетах.</w:t>
      </w:r>
    </w:p>
    <w:p w:rsidR="00000000" w:rsidDel="00000000" w:rsidP="00000000" w:rsidRDefault="00000000" w:rsidRPr="00000000" w14:paraId="000000D8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362200"/>
            <wp:effectExtent b="0" l="0" r="0" t="0"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jc w:val="center"/>
        <w:rPr/>
      </w:pPr>
      <w:r w:rsidDel="00000000" w:rsidR="00000000" w:rsidRPr="00000000">
        <w:rPr>
          <w:rtl w:val="0"/>
        </w:rPr>
        <w:t xml:space="preserve">Рис.23</w:t>
      </w:r>
    </w:p>
    <w:p w:rsidR="00000000" w:rsidDel="00000000" w:rsidP="00000000" w:rsidRDefault="00000000" w:rsidRPr="00000000" w14:paraId="000000DA">
      <w:pPr>
        <w:numPr>
          <w:ilvl w:val="0"/>
          <w:numId w:val="14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Просмотреть данные о расходах (Рис.24).</w:t>
      </w:r>
    </w:p>
    <w:p w:rsidR="00000000" w:rsidDel="00000000" w:rsidP="00000000" w:rsidRDefault="00000000" w:rsidRPr="00000000" w14:paraId="000000DB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324100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Style w:val="Heading2"/>
        <w:spacing w:after="0" w:before="0" w:lineRule="auto"/>
        <w:jc w:val="both"/>
        <w:rPr>
          <w:b w:val="1"/>
          <w:sz w:val="24"/>
          <w:szCs w:val="24"/>
          <w:highlight w:val="white"/>
        </w:rPr>
      </w:pPr>
      <w:bookmarkStart w:colFirst="0" w:colLast="0" w:name="_1d7n7lb9t4d8" w:id="9"/>
      <w:bookmarkEnd w:id="9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“Просмотр данный вкладки “Верификация” за определенный период”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jc w:val="both"/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E1">
      <w:pPr>
        <w:numPr>
          <w:ilvl w:val="0"/>
          <w:numId w:val="1"/>
        </w:numPr>
        <w:jc w:val="both"/>
      </w:pPr>
      <w:r w:rsidDel="00000000" w:rsidR="00000000" w:rsidRPr="00000000">
        <w:rPr>
          <w:rtl w:val="0"/>
        </w:rPr>
        <w:t xml:space="preserve">После входа в программу, Пользователь выбирает необходимую ему группу компаний и переходит во вкладку: “Верификация”.Данная вкладка предназначена для того, чтобы понять полную ли отчетность предоставила компания</w:t>
      </w:r>
    </w:p>
    <w:p w:rsidR="00000000" w:rsidDel="00000000" w:rsidP="00000000" w:rsidRDefault="00000000" w:rsidRPr="00000000" w14:paraId="000000E2">
      <w:pPr>
        <w:numPr>
          <w:ilvl w:val="0"/>
          <w:numId w:val="1"/>
        </w:numPr>
        <w:jc w:val="both"/>
      </w:pPr>
      <w:r w:rsidDel="00000000" w:rsidR="00000000" w:rsidRPr="00000000">
        <w:rPr>
          <w:rtl w:val="0"/>
        </w:rPr>
        <w:t xml:space="preserve">Далее необходимо заполнить информацию для поиска:</w:t>
      </w:r>
    </w:p>
    <w:p w:rsidR="00000000" w:rsidDel="00000000" w:rsidP="00000000" w:rsidRDefault="00000000" w:rsidRPr="00000000" w14:paraId="000000E3">
      <w:pPr>
        <w:numPr>
          <w:ilvl w:val="0"/>
          <w:numId w:val="16"/>
        </w:numPr>
        <w:ind w:left="566.9291338582675" w:firstLine="0"/>
        <w:jc w:val="both"/>
      </w:pPr>
      <w:r w:rsidDel="00000000" w:rsidR="00000000" w:rsidRPr="00000000">
        <w:rPr>
          <w:rtl w:val="0"/>
        </w:rPr>
        <w:t xml:space="preserve">Период.</w:t>
      </w:r>
    </w:p>
    <w:p w:rsidR="00000000" w:rsidDel="00000000" w:rsidP="00000000" w:rsidRDefault="00000000" w:rsidRPr="00000000" w14:paraId="000000E4">
      <w:pPr>
        <w:numPr>
          <w:ilvl w:val="0"/>
          <w:numId w:val="1"/>
        </w:numPr>
        <w:jc w:val="both"/>
        <w:rPr>
          <w:u w:val="none"/>
        </w:rPr>
      </w:pPr>
      <w:r w:rsidDel="00000000" w:rsidR="00000000" w:rsidRPr="00000000">
        <w:rPr>
          <w:rtl w:val="0"/>
        </w:rPr>
        <w:t xml:space="preserve">Выставив необходимый период программа показывает необходимые, обобщенные данные и отражает процент совпадения (Рис.25).</w:t>
      </w:r>
    </w:p>
    <w:p w:rsidR="00000000" w:rsidDel="00000000" w:rsidP="00000000" w:rsidRDefault="00000000" w:rsidRPr="00000000" w14:paraId="000000E5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717800"/>
            <wp:effectExtent b="0" l="0" r="0" t="0"/>
            <wp:docPr id="45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center"/>
        <w:rPr/>
      </w:pPr>
      <w:r w:rsidDel="00000000" w:rsidR="00000000" w:rsidRPr="00000000">
        <w:rPr>
          <w:rtl w:val="0"/>
        </w:rPr>
        <w:t xml:space="preserve">Рис.25</w:t>
      </w:r>
    </w:p>
    <w:p w:rsidR="00000000" w:rsidDel="00000000" w:rsidP="00000000" w:rsidRDefault="00000000" w:rsidRPr="00000000" w14:paraId="000000E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Style w:val="Heading2"/>
        <w:spacing w:after="0" w:before="0" w:lineRule="auto"/>
        <w:jc w:val="both"/>
        <w:rPr>
          <w:b w:val="1"/>
          <w:sz w:val="24"/>
          <w:szCs w:val="24"/>
          <w:highlight w:val="white"/>
        </w:rPr>
      </w:pPr>
      <w:bookmarkStart w:colFirst="0" w:colLast="0" w:name="_ij0aavq39k7x" w:id="10"/>
      <w:bookmarkEnd w:id="10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“Кредитный анализ”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jc w:val="both"/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EE">
      <w:pPr>
        <w:numPr>
          <w:ilvl w:val="0"/>
          <w:numId w:val="13"/>
        </w:numPr>
        <w:jc w:val="both"/>
      </w:pPr>
      <w:r w:rsidDel="00000000" w:rsidR="00000000" w:rsidRPr="00000000">
        <w:rPr>
          <w:rtl w:val="0"/>
        </w:rPr>
        <w:t xml:space="preserve">После входа в программу, Пользователь выбирает необходимую ему группу компаний и переходит во вкладку: “Кредитный анализ”. Данная вкладка выступает опросником, который должен заполнить Пользователь (Аналитик).</w:t>
      </w:r>
    </w:p>
    <w:p w:rsidR="00000000" w:rsidDel="00000000" w:rsidP="00000000" w:rsidRDefault="00000000" w:rsidRPr="00000000" w14:paraId="000000EF">
      <w:pPr>
        <w:numPr>
          <w:ilvl w:val="0"/>
          <w:numId w:val="13"/>
        </w:numPr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 каждому из приведенных разделов, Пользователь (Аналитик) пишет свое заключение относительно компании. Существуют такие разделы,как:</w:t>
      </w:r>
    </w:p>
    <w:p w:rsidR="00000000" w:rsidDel="00000000" w:rsidP="00000000" w:rsidRDefault="00000000" w:rsidRPr="00000000" w14:paraId="000000F0">
      <w:pPr>
        <w:numPr>
          <w:ilvl w:val="0"/>
          <w:numId w:val="38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Резюме - Пользователь прописывает основные выводы по клиенту (Рис.26);</w:t>
      </w:r>
    </w:p>
    <w:p w:rsidR="00000000" w:rsidDel="00000000" w:rsidP="00000000" w:rsidRDefault="00000000" w:rsidRPr="00000000" w14:paraId="000000F1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814763" cy="2629778"/>
            <wp:effectExtent b="0" l="0" r="0" t="0"/>
            <wp:docPr id="44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4763" cy="26297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Рис.26</w:t>
      </w:r>
    </w:p>
    <w:p w:rsidR="00000000" w:rsidDel="00000000" w:rsidP="00000000" w:rsidRDefault="00000000" w:rsidRPr="00000000" w14:paraId="000000F3">
      <w:pPr>
        <w:numPr>
          <w:ilvl w:val="0"/>
          <w:numId w:val="38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Операционная деятельность- Пользователь добавляет виды деятельности компании (Рис.27);</w:t>
      </w:r>
    </w:p>
    <w:p w:rsidR="00000000" w:rsidDel="00000000" w:rsidP="00000000" w:rsidRDefault="00000000" w:rsidRPr="00000000" w14:paraId="000000F4">
      <w:pPr>
        <w:ind w:left="566.9291338582675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260600"/>
            <wp:effectExtent b="0" l="0" r="0" t="0"/>
            <wp:docPr id="41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6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ind w:left="566.9291338582675" w:firstLine="0"/>
        <w:jc w:val="center"/>
        <w:rPr/>
      </w:pPr>
      <w:r w:rsidDel="00000000" w:rsidR="00000000" w:rsidRPr="00000000">
        <w:rPr>
          <w:rtl w:val="0"/>
        </w:rPr>
        <w:t xml:space="preserve">Рис.27</w:t>
      </w:r>
    </w:p>
    <w:p w:rsidR="00000000" w:rsidDel="00000000" w:rsidP="00000000" w:rsidRDefault="00000000" w:rsidRPr="00000000" w14:paraId="000000F6">
      <w:pPr>
        <w:numPr>
          <w:ilvl w:val="0"/>
          <w:numId w:val="38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История группы- Пользователь указывает основные этапы создания группы, также может задать дополнительный вопрос клиенту (Рис.28);</w:t>
      </w:r>
    </w:p>
    <w:p w:rsidR="00000000" w:rsidDel="00000000" w:rsidP="00000000" w:rsidRDefault="00000000" w:rsidRPr="00000000" w14:paraId="000000F7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3441700"/>
            <wp:effectExtent b="0" l="0" r="0" t="0"/>
            <wp:docPr id="29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4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Рис.28</w:t>
      </w:r>
    </w:p>
    <w:p w:rsidR="00000000" w:rsidDel="00000000" w:rsidP="00000000" w:rsidRDefault="00000000" w:rsidRPr="00000000" w14:paraId="000000F9">
      <w:pPr>
        <w:numPr>
          <w:ilvl w:val="0"/>
          <w:numId w:val="38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Схема владения и операции- Пользователь может просмотреть схему группы,детальное раскрытие, связанных физ.лиц и задать вопросы (Рис.29);</w:t>
      </w:r>
    </w:p>
    <w:p w:rsidR="00000000" w:rsidDel="00000000" w:rsidP="00000000" w:rsidRDefault="00000000" w:rsidRPr="00000000" w14:paraId="000000FA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286000"/>
            <wp:effectExtent b="0" l="0" r="0" t="0"/>
            <wp:docPr id="1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Рис.29</w:t>
      </w:r>
    </w:p>
    <w:p w:rsidR="00000000" w:rsidDel="00000000" w:rsidP="00000000" w:rsidRDefault="00000000" w:rsidRPr="00000000" w14:paraId="000000FC">
      <w:pPr>
        <w:numPr>
          <w:ilvl w:val="0"/>
          <w:numId w:val="38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Основные средства;</w:t>
      </w:r>
    </w:p>
    <w:p w:rsidR="00000000" w:rsidDel="00000000" w:rsidP="00000000" w:rsidRDefault="00000000" w:rsidRPr="00000000" w14:paraId="000000FD">
      <w:pPr>
        <w:numPr>
          <w:ilvl w:val="0"/>
          <w:numId w:val="38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Портфель контрактов- Пользователь может вставить таблицу с портфелем контрактов или задать доп.вопрос (Рис.30);</w:t>
      </w:r>
    </w:p>
    <w:p w:rsidR="00000000" w:rsidDel="00000000" w:rsidP="00000000" w:rsidRDefault="00000000" w:rsidRPr="00000000" w14:paraId="000000F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260600"/>
            <wp:effectExtent b="0" l="0" r="0" t="0"/>
            <wp:docPr id="33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6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ind w:left="566.9291338582675" w:firstLine="0"/>
        <w:jc w:val="center"/>
        <w:rPr/>
      </w:pPr>
      <w:r w:rsidDel="00000000" w:rsidR="00000000" w:rsidRPr="00000000">
        <w:rPr>
          <w:rtl w:val="0"/>
        </w:rPr>
        <w:t xml:space="preserve">Рис.30</w:t>
      </w:r>
    </w:p>
    <w:p w:rsidR="00000000" w:rsidDel="00000000" w:rsidP="00000000" w:rsidRDefault="00000000" w:rsidRPr="00000000" w14:paraId="00000100">
      <w:pPr>
        <w:ind w:left="566.9291338582675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numPr>
          <w:ilvl w:val="0"/>
          <w:numId w:val="38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Фина</w:t>
      </w:r>
      <w:r w:rsidDel="00000000" w:rsidR="00000000" w:rsidRPr="00000000">
        <w:rPr>
          <w:rtl w:val="0"/>
        </w:rPr>
        <w:t xml:space="preserve">нсовый анализ- </w:t>
      </w:r>
      <w:r w:rsidDel="00000000" w:rsidR="00000000" w:rsidRPr="00000000">
        <w:rPr>
          <w:rtl w:val="0"/>
        </w:rPr>
        <w:t xml:space="preserve">описать динамику и указать основные влияющие факторы. </w:t>
      </w:r>
      <w:r w:rsidDel="00000000" w:rsidR="00000000" w:rsidRPr="00000000">
        <w:rPr>
          <w:rtl w:val="0"/>
        </w:rPr>
        <w:t xml:space="preserve">Описать из чего состоит Баланс Клиента. Оценить качество ДЗ, Запасов, КЗ.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102">
      <w:pPr>
        <w:numPr>
          <w:ilvl w:val="0"/>
          <w:numId w:val="38"/>
        </w:numPr>
        <w:ind w:left="566.9291338582675" w:firstLine="0"/>
        <w:jc w:val="both"/>
        <w:rPr/>
      </w:pPr>
      <w:r w:rsidDel="00000000" w:rsidR="00000000" w:rsidRPr="00000000">
        <w:rPr>
          <w:rtl w:val="0"/>
        </w:rPr>
        <w:t xml:space="preserve">Кредитный портфель- создать кредитный анализ (Рис.31);</w:t>
      </w:r>
    </w:p>
    <w:p w:rsidR="00000000" w:rsidDel="00000000" w:rsidP="00000000" w:rsidRDefault="00000000" w:rsidRPr="00000000" w14:paraId="00000103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247900"/>
            <wp:effectExtent b="0" l="0" r="0" t="0"/>
            <wp:docPr id="2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Рис.31</w:t>
      </w:r>
    </w:p>
    <w:p w:rsidR="00000000" w:rsidDel="00000000" w:rsidP="00000000" w:rsidRDefault="00000000" w:rsidRPr="00000000" w14:paraId="00000105">
      <w:pPr>
        <w:numPr>
          <w:ilvl w:val="0"/>
          <w:numId w:val="38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Прогноз движения денежных средств;</w:t>
      </w:r>
    </w:p>
    <w:p w:rsidR="00000000" w:rsidDel="00000000" w:rsidP="00000000" w:rsidRDefault="00000000" w:rsidRPr="00000000" w14:paraId="00000106">
      <w:pPr>
        <w:numPr>
          <w:ilvl w:val="0"/>
          <w:numId w:val="38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Поставщики и покупатели- Детали отношений с топ 5 поставщиков и покупателей.</w:t>
      </w:r>
    </w:p>
    <w:p w:rsidR="00000000" w:rsidDel="00000000" w:rsidP="00000000" w:rsidRDefault="00000000" w:rsidRPr="00000000" w14:paraId="00000107">
      <w:pPr>
        <w:numPr>
          <w:ilvl w:val="0"/>
          <w:numId w:val="13"/>
        </w:numPr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Созданные данные возможно скопировать нажав на кнопку копии, после чего всплывет окно (Рис.32) и необходимо будет заполнить запрашиваемую информацию</w:t>
      </w:r>
    </w:p>
    <w:p w:rsidR="00000000" w:rsidDel="00000000" w:rsidP="00000000" w:rsidRDefault="00000000" w:rsidRPr="00000000" w14:paraId="00000108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427356" cy="1747838"/>
            <wp:effectExtent b="0" l="0" r="0" t="0"/>
            <wp:docPr id="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7356" cy="1747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jc w:val="center"/>
        <w:rPr/>
      </w:pPr>
      <w:r w:rsidDel="00000000" w:rsidR="00000000" w:rsidRPr="00000000">
        <w:rPr>
          <w:rtl w:val="0"/>
        </w:rPr>
        <w:t xml:space="preserve">Рис.32</w:t>
      </w:r>
    </w:p>
    <w:p w:rsidR="00000000" w:rsidDel="00000000" w:rsidP="00000000" w:rsidRDefault="00000000" w:rsidRPr="00000000" w14:paraId="0000010A">
      <w:pPr>
        <w:numPr>
          <w:ilvl w:val="0"/>
          <w:numId w:val="13"/>
        </w:numPr>
        <w:jc w:val="both"/>
        <w:rPr>
          <w:u w:val="none"/>
        </w:rPr>
      </w:pPr>
      <w:r w:rsidDel="00000000" w:rsidR="00000000" w:rsidRPr="00000000">
        <w:rPr>
          <w:rtl w:val="0"/>
        </w:rPr>
        <w:t xml:space="preserve">Каждое действие оканчивается нажатием кнопки “Сохранить и закрыть”.</w:t>
      </w:r>
    </w:p>
    <w:p w:rsidR="00000000" w:rsidDel="00000000" w:rsidP="00000000" w:rsidRDefault="00000000" w:rsidRPr="00000000" w14:paraId="0000010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pStyle w:val="Heading2"/>
        <w:spacing w:after="0" w:before="0" w:lineRule="auto"/>
        <w:jc w:val="both"/>
        <w:rPr>
          <w:b w:val="1"/>
          <w:sz w:val="24"/>
          <w:szCs w:val="24"/>
          <w:highlight w:val="white"/>
        </w:rPr>
      </w:pPr>
      <w:bookmarkStart w:colFirst="0" w:colLast="0" w:name="_vmethhvpmuz6" w:id="11"/>
      <w:bookmarkEnd w:id="11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“Создание заявки”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jc w:val="both"/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0F">
      <w:pPr>
        <w:numPr>
          <w:ilvl w:val="0"/>
          <w:numId w:val="6"/>
        </w:numPr>
        <w:jc w:val="both"/>
      </w:pPr>
      <w:r w:rsidDel="00000000" w:rsidR="00000000" w:rsidRPr="00000000">
        <w:rPr>
          <w:rtl w:val="0"/>
        </w:rPr>
        <w:t xml:space="preserve">После входа в программу, Пользователь переходит на вкладку “Заявки”.</w:t>
      </w:r>
      <w:r w:rsidDel="00000000" w:rsidR="00000000" w:rsidRPr="00000000">
        <w:rPr/>
        <w:drawing>
          <wp:inline distB="114300" distT="114300" distL="114300" distR="114300">
            <wp:extent cx="671088" cy="613093"/>
            <wp:effectExtent b="0" l="0" r="0" t="0"/>
            <wp:docPr id="32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1088" cy="6130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numPr>
          <w:ilvl w:val="0"/>
          <w:numId w:val="6"/>
        </w:numPr>
        <w:jc w:val="both"/>
        <w:rPr>
          <w:u w:val="none"/>
        </w:rPr>
      </w:pPr>
      <w:r w:rsidDel="00000000" w:rsidR="00000000" w:rsidRPr="00000000">
        <w:rPr>
          <w:rtl w:val="0"/>
        </w:rPr>
        <w:t xml:space="preserve">Далее нажимает на кнопку </w:t>
      </w:r>
      <w:r w:rsidDel="00000000" w:rsidR="00000000" w:rsidRPr="00000000">
        <w:rPr/>
        <w:drawing>
          <wp:inline distB="114300" distT="114300" distL="114300" distR="114300">
            <wp:extent cx="291938" cy="334660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938" cy="334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, после чего создает новую заявку.</w:t>
      </w:r>
    </w:p>
    <w:p w:rsidR="00000000" w:rsidDel="00000000" w:rsidP="00000000" w:rsidRDefault="00000000" w:rsidRPr="00000000" w14:paraId="00000111">
      <w:pPr>
        <w:numPr>
          <w:ilvl w:val="0"/>
          <w:numId w:val="6"/>
        </w:numPr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После нажатия всплывает окно, данные в котором необходимо заполнить (Рис.33):</w:t>
      </w:r>
    </w:p>
    <w:p w:rsidR="00000000" w:rsidDel="00000000" w:rsidP="00000000" w:rsidRDefault="00000000" w:rsidRPr="00000000" w14:paraId="00000112">
      <w:pPr>
        <w:numPr>
          <w:ilvl w:val="0"/>
          <w:numId w:val="20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Номер заявки кредитного конвейера;</w:t>
      </w:r>
    </w:p>
    <w:p w:rsidR="00000000" w:rsidDel="00000000" w:rsidP="00000000" w:rsidRDefault="00000000" w:rsidRPr="00000000" w14:paraId="00000113">
      <w:pPr>
        <w:numPr>
          <w:ilvl w:val="0"/>
          <w:numId w:val="20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Условия применения ИИ;</w:t>
      </w:r>
    </w:p>
    <w:p w:rsidR="00000000" w:rsidDel="00000000" w:rsidP="00000000" w:rsidRDefault="00000000" w:rsidRPr="00000000" w14:paraId="00000114">
      <w:pPr>
        <w:numPr>
          <w:ilvl w:val="0"/>
          <w:numId w:val="20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Силинг на продукт;</w:t>
      </w:r>
    </w:p>
    <w:p w:rsidR="00000000" w:rsidDel="00000000" w:rsidP="00000000" w:rsidRDefault="00000000" w:rsidRPr="00000000" w14:paraId="00000115">
      <w:pPr>
        <w:numPr>
          <w:ilvl w:val="0"/>
          <w:numId w:val="20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Стоимость;</w:t>
      </w:r>
    </w:p>
    <w:p w:rsidR="00000000" w:rsidDel="00000000" w:rsidP="00000000" w:rsidRDefault="00000000" w:rsidRPr="00000000" w14:paraId="00000116">
      <w:pPr>
        <w:numPr>
          <w:ilvl w:val="0"/>
          <w:numId w:val="20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Прирост кредитного портфеля;</w:t>
      </w:r>
    </w:p>
    <w:p w:rsidR="00000000" w:rsidDel="00000000" w:rsidP="00000000" w:rsidRDefault="00000000" w:rsidRPr="00000000" w14:paraId="00000117">
      <w:pPr>
        <w:numPr>
          <w:ilvl w:val="0"/>
          <w:numId w:val="20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Поручительство/новый клиент;</w:t>
      </w:r>
    </w:p>
    <w:p w:rsidR="00000000" w:rsidDel="00000000" w:rsidP="00000000" w:rsidRDefault="00000000" w:rsidRPr="00000000" w14:paraId="00000118">
      <w:pPr>
        <w:numPr>
          <w:ilvl w:val="0"/>
          <w:numId w:val="20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Период;</w:t>
      </w:r>
    </w:p>
    <w:p w:rsidR="00000000" w:rsidDel="00000000" w:rsidP="00000000" w:rsidRDefault="00000000" w:rsidRPr="00000000" w14:paraId="00000119">
      <w:pPr>
        <w:numPr>
          <w:ilvl w:val="0"/>
          <w:numId w:val="20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Дополнительные данные.</w:t>
      </w:r>
    </w:p>
    <w:p w:rsidR="00000000" w:rsidDel="00000000" w:rsidP="00000000" w:rsidRDefault="00000000" w:rsidRPr="00000000" w14:paraId="0000011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222500"/>
            <wp:effectExtent b="0" l="0" r="0" t="0"/>
            <wp:docPr id="43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2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jc w:val="center"/>
        <w:rPr/>
      </w:pPr>
      <w:r w:rsidDel="00000000" w:rsidR="00000000" w:rsidRPr="00000000">
        <w:rPr>
          <w:rtl w:val="0"/>
        </w:rPr>
        <w:t xml:space="preserve">Рис.33</w:t>
      </w:r>
    </w:p>
    <w:p w:rsidR="00000000" w:rsidDel="00000000" w:rsidP="00000000" w:rsidRDefault="00000000" w:rsidRPr="00000000" w14:paraId="0000011D">
      <w:pPr>
        <w:numPr>
          <w:ilvl w:val="0"/>
          <w:numId w:val="6"/>
        </w:numPr>
        <w:jc w:val="both"/>
        <w:rPr>
          <w:u w:val="none"/>
        </w:rPr>
      </w:pPr>
      <w:r w:rsidDel="00000000" w:rsidR="00000000" w:rsidRPr="00000000">
        <w:rPr>
          <w:rtl w:val="0"/>
        </w:rPr>
        <w:t xml:space="preserve">Действие завершается нажатием кнопки “Сохранить и закрыть”.</w:t>
      </w:r>
    </w:p>
    <w:p w:rsidR="00000000" w:rsidDel="00000000" w:rsidP="00000000" w:rsidRDefault="00000000" w:rsidRPr="00000000" w14:paraId="0000011E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pStyle w:val="Heading2"/>
        <w:spacing w:after="0" w:before="0" w:lineRule="auto"/>
        <w:jc w:val="both"/>
        <w:rPr>
          <w:b w:val="1"/>
          <w:sz w:val="24"/>
          <w:szCs w:val="24"/>
          <w:highlight w:val="white"/>
        </w:rPr>
      </w:pPr>
      <w:bookmarkStart w:colFirst="0" w:colLast="0" w:name="_plzb2uvfin2j" w:id="12"/>
      <w:bookmarkEnd w:id="12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“Изменение заявки”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jc w:val="both"/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22">
      <w:pPr>
        <w:numPr>
          <w:ilvl w:val="0"/>
          <w:numId w:val="36"/>
        </w:numPr>
        <w:jc w:val="both"/>
      </w:pPr>
      <w:r w:rsidDel="00000000" w:rsidR="00000000" w:rsidRPr="00000000">
        <w:rPr>
          <w:rtl w:val="0"/>
        </w:rPr>
        <w:t xml:space="preserve">После входа в программу, Пользователь переходит на вкладку “Заявки”.</w:t>
      </w:r>
      <w:r w:rsidDel="00000000" w:rsidR="00000000" w:rsidRPr="00000000">
        <w:rPr/>
        <w:drawing>
          <wp:inline distB="114300" distT="114300" distL="114300" distR="114300">
            <wp:extent cx="671088" cy="613093"/>
            <wp:effectExtent b="0" l="0" r="0" t="0"/>
            <wp:docPr id="48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1088" cy="6130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numPr>
          <w:ilvl w:val="0"/>
          <w:numId w:val="36"/>
        </w:numPr>
        <w:jc w:val="both"/>
      </w:pPr>
      <w:r w:rsidDel="00000000" w:rsidR="00000000" w:rsidRPr="00000000">
        <w:rPr>
          <w:rtl w:val="0"/>
        </w:rPr>
        <w:t xml:space="preserve">Далее для того, чтобы принять решение по заявке, либо отредактировать имеющиеся данные, необходимо выбрать заявку и нажать </w:t>
      </w:r>
      <w:r w:rsidDel="00000000" w:rsidR="00000000" w:rsidRPr="00000000">
        <w:rPr/>
        <w:drawing>
          <wp:inline distB="114300" distT="114300" distL="114300" distR="114300">
            <wp:extent cx="285750" cy="371475"/>
            <wp:effectExtent b="0" l="0" r="0" t="0"/>
            <wp:docPr id="19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71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. После чего всплывет новое окно с данными.</w:t>
      </w:r>
    </w:p>
    <w:p w:rsidR="00000000" w:rsidDel="00000000" w:rsidP="00000000" w:rsidRDefault="00000000" w:rsidRPr="00000000" w14:paraId="00000124">
      <w:pPr>
        <w:numPr>
          <w:ilvl w:val="0"/>
          <w:numId w:val="36"/>
        </w:numPr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После редакции данных, Пользователь должен отметить, в каком статусе находится заявка (Рис.34)</w:t>
      </w:r>
    </w:p>
    <w:p w:rsidR="00000000" w:rsidDel="00000000" w:rsidP="00000000" w:rsidRDefault="00000000" w:rsidRPr="00000000" w14:paraId="00000125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1397000"/>
            <wp:effectExtent b="0" l="0" r="0" t="0"/>
            <wp:docPr id="2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9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jc w:val="center"/>
        <w:rPr/>
      </w:pPr>
      <w:r w:rsidDel="00000000" w:rsidR="00000000" w:rsidRPr="00000000">
        <w:rPr>
          <w:rtl w:val="0"/>
        </w:rPr>
        <w:t xml:space="preserve">Рис.34</w:t>
      </w:r>
    </w:p>
    <w:p w:rsidR="00000000" w:rsidDel="00000000" w:rsidP="00000000" w:rsidRDefault="00000000" w:rsidRPr="00000000" w14:paraId="00000127">
      <w:pPr>
        <w:numPr>
          <w:ilvl w:val="0"/>
          <w:numId w:val="36"/>
        </w:numPr>
        <w:jc w:val="left"/>
        <w:rPr>
          <w:u w:val="none"/>
        </w:rPr>
      </w:pPr>
      <w:r w:rsidDel="00000000" w:rsidR="00000000" w:rsidRPr="00000000">
        <w:rPr>
          <w:rtl w:val="0"/>
        </w:rPr>
        <w:t xml:space="preserve">Если заявка была рассмотрена необходимо проставить результат по поданной заявке (Одобрено/отказано) (Рис.35).</w:t>
      </w:r>
    </w:p>
    <w:p w:rsidR="00000000" w:rsidDel="00000000" w:rsidP="00000000" w:rsidRDefault="00000000" w:rsidRPr="00000000" w14:paraId="00000128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219325" cy="2343150"/>
            <wp:effectExtent b="0" l="0" r="0" t="0"/>
            <wp:docPr id="8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343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Рис.35</w:t>
      </w:r>
    </w:p>
    <w:p w:rsidR="00000000" w:rsidDel="00000000" w:rsidP="00000000" w:rsidRDefault="00000000" w:rsidRPr="00000000" w14:paraId="0000012A">
      <w:pPr>
        <w:numPr>
          <w:ilvl w:val="0"/>
          <w:numId w:val="36"/>
        </w:numPr>
        <w:jc w:val="left"/>
        <w:rPr>
          <w:u w:val="none"/>
        </w:rPr>
      </w:pPr>
      <w:r w:rsidDel="00000000" w:rsidR="00000000" w:rsidRPr="00000000">
        <w:rPr>
          <w:rtl w:val="0"/>
        </w:rPr>
        <w:t xml:space="preserve">Действие завершается нажатием кнопки “Сохранить и закрыть”.</w:t>
      </w:r>
    </w:p>
    <w:p w:rsidR="00000000" w:rsidDel="00000000" w:rsidP="00000000" w:rsidRDefault="00000000" w:rsidRPr="00000000" w14:paraId="0000012B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Роль: Администратор</w:t>
      </w:r>
    </w:p>
    <w:p w:rsidR="00000000" w:rsidDel="00000000" w:rsidP="00000000" w:rsidRDefault="00000000" w:rsidRPr="00000000" w14:paraId="0000012F">
      <w:pPr>
        <w:rPr/>
      </w:pPr>
      <w:r w:rsidDel="00000000" w:rsidR="00000000" w:rsidRPr="00000000">
        <w:rPr>
          <w:rtl w:val="0"/>
        </w:rPr>
        <w:t xml:space="preserve">Администратору доступны все ранее описанные задачи, также открыты дополнительные возможности.</w:t>
      </w:r>
    </w:p>
    <w:p w:rsidR="00000000" w:rsidDel="00000000" w:rsidP="00000000" w:rsidRDefault="00000000" w:rsidRPr="00000000" w14:paraId="0000013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pStyle w:val="Heading2"/>
        <w:spacing w:after="0" w:before="0" w:lineRule="auto"/>
        <w:jc w:val="both"/>
        <w:rPr>
          <w:b w:val="1"/>
          <w:sz w:val="24"/>
          <w:szCs w:val="24"/>
          <w:highlight w:val="white"/>
        </w:rPr>
      </w:pPr>
      <w:bookmarkStart w:colFirst="0" w:colLast="0" w:name="_5qb69znluubg" w:id="13"/>
      <w:bookmarkEnd w:id="13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“Работа с базой данных”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jc w:val="both"/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33">
      <w:pPr>
        <w:numPr>
          <w:ilvl w:val="0"/>
          <w:numId w:val="34"/>
        </w:numPr>
        <w:jc w:val="both"/>
      </w:pPr>
      <w:r w:rsidDel="00000000" w:rsidR="00000000" w:rsidRPr="00000000">
        <w:rPr>
          <w:rtl w:val="0"/>
        </w:rPr>
        <w:t xml:space="preserve">После входа в программу,Администратор переходит во вкладку “Настройки”</w:t>
      </w:r>
      <w:r w:rsidDel="00000000" w:rsidR="00000000" w:rsidRPr="00000000">
        <w:rPr/>
        <w:drawing>
          <wp:inline distB="114300" distT="114300" distL="114300" distR="114300">
            <wp:extent cx="679521" cy="519633"/>
            <wp:effectExtent b="0" l="0" r="0" t="0"/>
            <wp:docPr id="2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9521" cy="5196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134">
      <w:pPr>
        <w:numPr>
          <w:ilvl w:val="0"/>
          <w:numId w:val="34"/>
        </w:numPr>
        <w:jc w:val="both"/>
        <w:rPr>
          <w:u w:val="none"/>
        </w:rPr>
      </w:pPr>
      <w:r w:rsidDel="00000000" w:rsidR="00000000" w:rsidRPr="00000000">
        <w:rPr>
          <w:rtl w:val="0"/>
        </w:rPr>
        <w:t xml:space="preserve">Далее Администратор попадает на панель “Работа с базой данных”. </w:t>
      </w:r>
    </w:p>
    <w:p w:rsidR="00000000" w:rsidDel="00000000" w:rsidP="00000000" w:rsidRDefault="00000000" w:rsidRPr="00000000" w14:paraId="00000135">
      <w:pPr>
        <w:numPr>
          <w:ilvl w:val="0"/>
          <w:numId w:val="34"/>
        </w:numPr>
        <w:jc w:val="both"/>
        <w:rPr>
          <w:u w:val="none"/>
        </w:rPr>
      </w:pPr>
      <w:r w:rsidDel="00000000" w:rsidR="00000000" w:rsidRPr="00000000">
        <w:rPr>
          <w:rtl w:val="0"/>
        </w:rPr>
        <w:t xml:space="preserve">Администратор может видеть уже существующие базы данных и работать с ними.</w:t>
      </w:r>
    </w:p>
    <w:p w:rsidR="00000000" w:rsidDel="00000000" w:rsidP="00000000" w:rsidRDefault="00000000" w:rsidRPr="00000000" w14:paraId="0000013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pStyle w:val="Heading2"/>
        <w:spacing w:after="0" w:before="0" w:lineRule="auto"/>
        <w:jc w:val="both"/>
        <w:rPr>
          <w:b w:val="1"/>
          <w:sz w:val="24"/>
          <w:szCs w:val="24"/>
          <w:highlight w:val="white"/>
        </w:rPr>
      </w:pPr>
      <w:bookmarkStart w:colFirst="0" w:colLast="0" w:name="_r2ceq19q62sp" w:id="14"/>
      <w:bookmarkEnd w:id="14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“Работа с заявками в роли Администратора”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jc w:val="both"/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3A">
      <w:pPr>
        <w:numPr>
          <w:ilvl w:val="0"/>
          <w:numId w:val="10"/>
        </w:numPr>
        <w:jc w:val="both"/>
      </w:pPr>
      <w:r w:rsidDel="00000000" w:rsidR="00000000" w:rsidRPr="00000000">
        <w:rPr>
          <w:rtl w:val="0"/>
        </w:rPr>
        <w:t xml:space="preserve">После входа в программу,Администратор переходит во вкладку “Настройки”</w:t>
      </w:r>
      <w:r w:rsidDel="00000000" w:rsidR="00000000" w:rsidRPr="00000000">
        <w:rPr/>
        <w:drawing>
          <wp:inline distB="114300" distT="114300" distL="114300" distR="114300">
            <wp:extent cx="679521" cy="519633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9521" cy="5196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13B">
      <w:pPr>
        <w:numPr>
          <w:ilvl w:val="0"/>
          <w:numId w:val="10"/>
        </w:numPr>
        <w:jc w:val="both"/>
      </w:pPr>
      <w:r w:rsidDel="00000000" w:rsidR="00000000" w:rsidRPr="00000000">
        <w:rPr>
          <w:rtl w:val="0"/>
        </w:rPr>
        <w:t xml:space="preserve">Далее Администратор переходит в раздел “Заявки”, где отображаются созданные пользователем заявки клиентов.</w:t>
      </w:r>
    </w:p>
    <w:p w:rsidR="00000000" w:rsidDel="00000000" w:rsidP="00000000" w:rsidRDefault="00000000" w:rsidRPr="00000000" w14:paraId="0000013C">
      <w:pPr>
        <w:numPr>
          <w:ilvl w:val="0"/>
          <w:numId w:val="10"/>
        </w:numPr>
        <w:jc w:val="both"/>
        <w:rPr>
          <w:u w:val="none"/>
        </w:rPr>
      </w:pPr>
      <w:r w:rsidDel="00000000" w:rsidR="00000000" w:rsidRPr="00000000">
        <w:rPr>
          <w:rtl w:val="0"/>
        </w:rPr>
        <w:t xml:space="preserve">Для просмотра заявок возможно их отсортировать по критериям:</w:t>
      </w:r>
    </w:p>
    <w:p w:rsidR="00000000" w:rsidDel="00000000" w:rsidP="00000000" w:rsidRDefault="00000000" w:rsidRPr="00000000" w14:paraId="0000013D">
      <w:pPr>
        <w:numPr>
          <w:ilvl w:val="0"/>
          <w:numId w:val="27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Группа;</w:t>
      </w:r>
    </w:p>
    <w:p w:rsidR="00000000" w:rsidDel="00000000" w:rsidP="00000000" w:rsidRDefault="00000000" w:rsidRPr="00000000" w14:paraId="0000013E">
      <w:pPr>
        <w:numPr>
          <w:ilvl w:val="0"/>
          <w:numId w:val="27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Период;</w:t>
      </w:r>
    </w:p>
    <w:p w:rsidR="00000000" w:rsidDel="00000000" w:rsidP="00000000" w:rsidRDefault="00000000" w:rsidRPr="00000000" w14:paraId="0000013F">
      <w:pPr>
        <w:numPr>
          <w:ilvl w:val="0"/>
          <w:numId w:val="27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Номер;</w:t>
      </w:r>
    </w:p>
    <w:p w:rsidR="00000000" w:rsidDel="00000000" w:rsidP="00000000" w:rsidRDefault="00000000" w:rsidRPr="00000000" w14:paraId="00000140">
      <w:pPr>
        <w:numPr>
          <w:ilvl w:val="0"/>
          <w:numId w:val="27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Статус;</w:t>
      </w:r>
    </w:p>
    <w:p w:rsidR="00000000" w:rsidDel="00000000" w:rsidP="00000000" w:rsidRDefault="00000000" w:rsidRPr="00000000" w14:paraId="00000141">
      <w:pPr>
        <w:numPr>
          <w:ilvl w:val="0"/>
          <w:numId w:val="27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Результат исполнения;</w:t>
      </w:r>
    </w:p>
    <w:p w:rsidR="00000000" w:rsidDel="00000000" w:rsidP="00000000" w:rsidRDefault="00000000" w:rsidRPr="00000000" w14:paraId="00000142">
      <w:pPr>
        <w:numPr>
          <w:ilvl w:val="0"/>
          <w:numId w:val="27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Автор.</w:t>
      </w:r>
    </w:p>
    <w:p w:rsidR="00000000" w:rsidDel="00000000" w:rsidP="00000000" w:rsidRDefault="00000000" w:rsidRPr="00000000" w14:paraId="00000143">
      <w:pPr>
        <w:numPr>
          <w:ilvl w:val="0"/>
          <w:numId w:val="10"/>
        </w:numPr>
        <w:jc w:val="left"/>
        <w:rPr>
          <w:u w:val="none"/>
        </w:rPr>
      </w:pPr>
      <w:r w:rsidDel="00000000" w:rsidR="00000000" w:rsidRPr="00000000">
        <w:rPr>
          <w:rtl w:val="0"/>
        </w:rPr>
        <w:t xml:space="preserve">При необходимости Администратор может выгрузить информацию для обучения искусственного интеллекта, нажав на кнопку “Выгрузить модель”.</w:t>
      </w:r>
    </w:p>
    <w:p w:rsidR="00000000" w:rsidDel="00000000" w:rsidP="00000000" w:rsidRDefault="00000000" w:rsidRPr="00000000" w14:paraId="0000014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pStyle w:val="Heading2"/>
        <w:spacing w:after="0" w:before="0" w:lineRule="auto"/>
        <w:jc w:val="both"/>
        <w:rPr>
          <w:b w:val="1"/>
          <w:sz w:val="24"/>
          <w:szCs w:val="24"/>
          <w:highlight w:val="white"/>
        </w:rPr>
      </w:pPr>
      <w:bookmarkStart w:colFirst="0" w:colLast="0" w:name="_sgkvturnra0" w:id="15"/>
      <w:bookmarkEnd w:id="15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“Просмотр и работа со справочниками”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jc w:val="both"/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47">
      <w:pPr>
        <w:numPr>
          <w:ilvl w:val="0"/>
          <w:numId w:val="21"/>
        </w:numPr>
        <w:jc w:val="both"/>
      </w:pPr>
      <w:r w:rsidDel="00000000" w:rsidR="00000000" w:rsidRPr="00000000">
        <w:rPr>
          <w:rtl w:val="0"/>
        </w:rPr>
        <w:t xml:space="preserve">После входа в программу,Администратор переходит во вкладку “Настройки”</w:t>
      </w:r>
      <w:r w:rsidDel="00000000" w:rsidR="00000000" w:rsidRPr="00000000">
        <w:rPr/>
        <w:drawing>
          <wp:inline distB="114300" distT="114300" distL="114300" distR="114300">
            <wp:extent cx="679521" cy="519633"/>
            <wp:effectExtent b="0" l="0" r="0" t="0"/>
            <wp:docPr id="3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9521" cy="5196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148">
      <w:pPr>
        <w:numPr>
          <w:ilvl w:val="0"/>
          <w:numId w:val="21"/>
        </w:numPr>
        <w:jc w:val="both"/>
      </w:pPr>
      <w:r w:rsidDel="00000000" w:rsidR="00000000" w:rsidRPr="00000000">
        <w:rPr>
          <w:rtl w:val="0"/>
        </w:rPr>
        <w:t xml:space="preserve">Далее Администратор переходит в раздел “Справочники”. Где происходит основная работа.</w:t>
      </w:r>
    </w:p>
    <w:p w:rsidR="00000000" w:rsidDel="00000000" w:rsidP="00000000" w:rsidRDefault="00000000" w:rsidRPr="00000000" w14:paraId="00000149">
      <w:pPr>
        <w:numPr>
          <w:ilvl w:val="0"/>
          <w:numId w:val="21"/>
        </w:numPr>
        <w:jc w:val="both"/>
        <w:rPr>
          <w:u w:val="none"/>
        </w:rPr>
      </w:pPr>
      <w:r w:rsidDel="00000000" w:rsidR="00000000" w:rsidRPr="00000000">
        <w:rPr>
          <w:rtl w:val="0"/>
        </w:rPr>
        <w:t xml:space="preserve">Возможен просмотр и редактирование таких справочников,как:</w:t>
      </w:r>
    </w:p>
    <w:p w:rsidR="00000000" w:rsidDel="00000000" w:rsidP="00000000" w:rsidRDefault="00000000" w:rsidRPr="00000000" w14:paraId="0000014A">
      <w:pPr>
        <w:numPr>
          <w:ilvl w:val="0"/>
          <w:numId w:val="7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Балансовые счета (каждую строку балансового счета возможно отредактировать или удалить);</w:t>
      </w:r>
    </w:p>
    <w:p w:rsidR="00000000" w:rsidDel="00000000" w:rsidP="00000000" w:rsidRDefault="00000000" w:rsidRPr="00000000" w14:paraId="0000014B">
      <w:pPr>
        <w:numPr>
          <w:ilvl w:val="0"/>
          <w:numId w:val="7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Кредитный анализ ( существует возможность редактирования видов деятельности, и вводить базовые вопросы, которые отображаются у Пользователя во вкладке “Кредитный анализ)</w:t>
      </w:r>
    </w:p>
    <w:p w:rsidR="00000000" w:rsidDel="00000000" w:rsidP="00000000" w:rsidRDefault="00000000" w:rsidRPr="00000000" w14:paraId="0000014C">
      <w:pPr>
        <w:numPr>
          <w:ilvl w:val="0"/>
          <w:numId w:val="7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Прогнозирование (возможно создавать и редактировать вопросы для прогнозирования результатов. Затрагиваются вопросы,как и в кредитном анализе, но с дополнительными расширениями)</w:t>
      </w:r>
    </w:p>
    <w:p w:rsidR="00000000" w:rsidDel="00000000" w:rsidP="00000000" w:rsidRDefault="00000000" w:rsidRPr="00000000" w14:paraId="0000014D">
      <w:pPr>
        <w:numPr>
          <w:ilvl w:val="0"/>
          <w:numId w:val="7"/>
        </w:numPr>
        <w:ind w:left="566.9291338582675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Алгоритмы (создание алгоритмов, без общей модификации кода программы).</w:t>
      </w:r>
    </w:p>
    <w:p w:rsidR="00000000" w:rsidDel="00000000" w:rsidP="00000000" w:rsidRDefault="00000000" w:rsidRPr="00000000" w14:paraId="0000014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pStyle w:val="Heading2"/>
        <w:spacing w:after="0" w:before="0" w:lineRule="auto"/>
        <w:jc w:val="both"/>
        <w:rPr>
          <w:b w:val="1"/>
          <w:sz w:val="24"/>
          <w:szCs w:val="24"/>
          <w:highlight w:val="white"/>
        </w:rPr>
      </w:pPr>
      <w:bookmarkStart w:colFirst="0" w:colLast="0" w:name="_ygcnxl7cqe8r" w:id="16"/>
      <w:bookmarkEnd w:id="16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“Работа с безопасностью программы”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jc w:val="both"/>
        <w:rPr/>
      </w:pPr>
      <w:r w:rsidDel="00000000" w:rsidR="00000000" w:rsidRPr="00000000">
        <w:rPr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51">
      <w:pPr>
        <w:numPr>
          <w:ilvl w:val="0"/>
          <w:numId w:val="40"/>
        </w:numPr>
        <w:jc w:val="both"/>
      </w:pPr>
      <w:r w:rsidDel="00000000" w:rsidR="00000000" w:rsidRPr="00000000">
        <w:rPr>
          <w:rtl w:val="0"/>
        </w:rPr>
        <w:t xml:space="preserve">После входа в программу,Администратор переходит во вкладку “Настройки”</w:t>
      </w:r>
      <w:r w:rsidDel="00000000" w:rsidR="00000000" w:rsidRPr="00000000">
        <w:rPr/>
        <w:drawing>
          <wp:inline distB="114300" distT="114300" distL="114300" distR="114300">
            <wp:extent cx="679521" cy="519633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9521" cy="5196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152">
      <w:pPr>
        <w:numPr>
          <w:ilvl w:val="0"/>
          <w:numId w:val="40"/>
        </w:numPr>
        <w:jc w:val="both"/>
      </w:pPr>
      <w:r w:rsidDel="00000000" w:rsidR="00000000" w:rsidRPr="00000000">
        <w:rPr>
          <w:rtl w:val="0"/>
        </w:rPr>
        <w:t xml:space="preserve">Далее Администратор переходит в раздел “Безопасность”. </w:t>
      </w:r>
    </w:p>
    <w:p w:rsidR="00000000" w:rsidDel="00000000" w:rsidP="00000000" w:rsidRDefault="00000000" w:rsidRPr="00000000" w14:paraId="00000153">
      <w:pPr>
        <w:numPr>
          <w:ilvl w:val="0"/>
          <w:numId w:val="40"/>
        </w:numPr>
        <w:jc w:val="both"/>
        <w:rPr>
          <w:u w:val="none"/>
        </w:rPr>
      </w:pPr>
      <w:r w:rsidDel="00000000" w:rsidR="00000000" w:rsidRPr="00000000">
        <w:rPr>
          <w:rtl w:val="0"/>
        </w:rPr>
        <w:t xml:space="preserve">На вкладке отображаются уже существующие Пользователи в программе, а также их учетные данные которые возможно редактировать, удалять, либо создавать новые. </w:t>
      </w:r>
    </w:p>
    <w:p w:rsidR="00000000" w:rsidDel="00000000" w:rsidP="00000000" w:rsidRDefault="00000000" w:rsidRPr="00000000" w14:paraId="00000154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pStyle w:val="Heading1"/>
        <w:jc w:val="both"/>
        <w:rPr/>
      </w:pPr>
      <w:bookmarkStart w:colFirst="0" w:colLast="0" w:name="_6zf7bujat3ya" w:id="17"/>
      <w:bookmarkEnd w:id="17"/>
      <w:r w:rsidDel="00000000" w:rsidR="00000000" w:rsidRPr="00000000">
        <w:rPr>
          <w:rtl w:val="0"/>
        </w:rPr>
        <w:t xml:space="preserve">Информация для контактов</w:t>
      </w:r>
    </w:p>
    <w:p w:rsidR="00000000" w:rsidDel="00000000" w:rsidP="00000000" w:rsidRDefault="00000000" w:rsidRPr="00000000" w14:paraId="00000158">
      <w:pPr>
        <w:jc w:val="both"/>
        <w:rPr/>
      </w:pPr>
      <w:r w:rsidDel="00000000" w:rsidR="00000000" w:rsidRPr="00000000">
        <w:rPr>
          <w:rtl w:val="0"/>
        </w:rPr>
        <w:t xml:space="preserve">Для контактов с командой разработчиков просьба обращаться по следующим контактам:</w:t>
      </w:r>
    </w:p>
    <w:p w:rsidR="00000000" w:rsidDel="00000000" w:rsidP="00000000" w:rsidRDefault="00000000" w:rsidRPr="00000000" w14:paraId="00000159">
      <w:pPr>
        <w:jc w:val="both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jc w:val="both"/>
        <w:rPr>
          <w:highlight w:val="yellow"/>
        </w:rPr>
      </w:pPr>
      <w:r w:rsidDel="00000000" w:rsidR="00000000" w:rsidRPr="00000000">
        <w:rPr>
          <w:rtl w:val="0"/>
        </w:rPr>
        <w:t xml:space="preserve">e-mail: </w:t>
      </w:r>
      <w:hyperlink r:id="rId50">
        <w:r w:rsidDel="00000000" w:rsidR="00000000" w:rsidRPr="00000000">
          <w:rPr>
            <w:color w:val="1155cc"/>
            <w:u w:val="single"/>
            <w:rtl w:val="0"/>
          </w:rPr>
          <w:t xml:space="preserve">support@gc-soft.ru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9">
    <w:lvl w:ilvl="0">
      <w:start w:val="1"/>
      <w:numFmt w:val="bullet"/>
      <w:lvlText w:val="-"/>
      <w:lvlJc w:val="left"/>
      <w:pPr>
        <w:ind w:left="850.3937007874017" w:firstLine="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-"/>
      <w:lvlJc w:val="left"/>
      <w:pPr>
        <w:ind w:left="850.3937007874017" w:firstLine="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4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-"/>
      <w:lvlJc w:val="left"/>
      <w:pPr>
        <w:ind w:left="850.3937007874017" w:firstLine="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4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jc w:val="both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5.png"/><Relationship Id="rId42" Type="http://schemas.openxmlformats.org/officeDocument/2006/relationships/image" Target="media/image16.png"/><Relationship Id="rId41" Type="http://schemas.openxmlformats.org/officeDocument/2006/relationships/image" Target="media/image1.png"/><Relationship Id="rId44" Type="http://schemas.openxmlformats.org/officeDocument/2006/relationships/image" Target="media/image4.png"/><Relationship Id="rId43" Type="http://schemas.openxmlformats.org/officeDocument/2006/relationships/image" Target="media/image31.png"/><Relationship Id="rId46" Type="http://schemas.openxmlformats.org/officeDocument/2006/relationships/image" Target="media/image24.png"/><Relationship Id="rId45" Type="http://schemas.openxmlformats.org/officeDocument/2006/relationships/image" Target="media/image4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2.png"/><Relationship Id="rId48" Type="http://schemas.openxmlformats.org/officeDocument/2006/relationships/image" Target="media/image21.png"/><Relationship Id="rId47" Type="http://schemas.openxmlformats.org/officeDocument/2006/relationships/image" Target="media/image15.png"/><Relationship Id="rId4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9.png"/><Relationship Id="rId7" Type="http://schemas.openxmlformats.org/officeDocument/2006/relationships/image" Target="media/image28.png"/><Relationship Id="rId8" Type="http://schemas.openxmlformats.org/officeDocument/2006/relationships/image" Target="media/image30.png"/><Relationship Id="rId31" Type="http://schemas.openxmlformats.org/officeDocument/2006/relationships/image" Target="media/image34.png"/><Relationship Id="rId30" Type="http://schemas.openxmlformats.org/officeDocument/2006/relationships/image" Target="media/image33.png"/><Relationship Id="rId33" Type="http://schemas.openxmlformats.org/officeDocument/2006/relationships/image" Target="media/image13.png"/><Relationship Id="rId32" Type="http://schemas.openxmlformats.org/officeDocument/2006/relationships/image" Target="media/image5.png"/><Relationship Id="rId35" Type="http://schemas.openxmlformats.org/officeDocument/2006/relationships/image" Target="media/image40.png"/><Relationship Id="rId34" Type="http://schemas.openxmlformats.org/officeDocument/2006/relationships/image" Target="media/image10.png"/><Relationship Id="rId37" Type="http://schemas.openxmlformats.org/officeDocument/2006/relationships/image" Target="media/image42.png"/><Relationship Id="rId36" Type="http://schemas.openxmlformats.org/officeDocument/2006/relationships/image" Target="media/image41.png"/><Relationship Id="rId39" Type="http://schemas.openxmlformats.org/officeDocument/2006/relationships/image" Target="media/image12.png"/><Relationship Id="rId38" Type="http://schemas.openxmlformats.org/officeDocument/2006/relationships/image" Target="media/image27.png"/><Relationship Id="rId20" Type="http://schemas.openxmlformats.org/officeDocument/2006/relationships/image" Target="media/image2.png"/><Relationship Id="rId22" Type="http://schemas.openxmlformats.org/officeDocument/2006/relationships/image" Target="media/image39.png"/><Relationship Id="rId21" Type="http://schemas.openxmlformats.org/officeDocument/2006/relationships/image" Target="media/image23.png"/><Relationship Id="rId24" Type="http://schemas.openxmlformats.org/officeDocument/2006/relationships/image" Target="media/image8.png"/><Relationship Id="rId23" Type="http://schemas.openxmlformats.org/officeDocument/2006/relationships/image" Target="media/image17.png"/><Relationship Id="rId26" Type="http://schemas.openxmlformats.org/officeDocument/2006/relationships/image" Target="media/image11.png"/><Relationship Id="rId25" Type="http://schemas.openxmlformats.org/officeDocument/2006/relationships/image" Target="media/image14.png"/><Relationship Id="rId28" Type="http://schemas.openxmlformats.org/officeDocument/2006/relationships/image" Target="media/image37.png"/><Relationship Id="rId27" Type="http://schemas.openxmlformats.org/officeDocument/2006/relationships/image" Target="media/image20.png"/><Relationship Id="rId29" Type="http://schemas.openxmlformats.org/officeDocument/2006/relationships/image" Target="media/image6.png"/><Relationship Id="rId50" Type="http://schemas.openxmlformats.org/officeDocument/2006/relationships/hyperlink" Target="mailto:support@gc-soft.ru" TargetMode="External"/><Relationship Id="rId11" Type="http://schemas.openxmlformats.org/officeDocument/2006/relationships/image" Target="media/image36.png"/><Relationship Id="rId10" Type="http://schemas.openxmlformats.org/officeDocument/2006/relationships/image" Target="media/image38.png"/><Relationship Id="rId13" Type="http://schemas.openxmlformats.org/officeDocument/2006/relationships/image" Target="media/image18.png"/><Relationship Id="rId12" Type="http://schemas.openxmlformats.org/officeDocument/2006/relationships/image" Target="media/image35.png"/><Relationship Id="rId15" Type="http://schemas.openxmlformats.org/officeDocument/2006/relationships/image" Target="media/image9.png"/><Relationship Id="rId14" Type="http://schemas.openxmlformats.org/officeDocument/2006/relationships/image" Target="media/image19.png"/><Relationship Id="rId17" Type="http://schemas.openxmlformats.org/officeDocument/2006/relationships/image" Target="media/image44.png"/><Relationship Id="rId16" Type="http://schemas.openxmlformats.org/officeDocument/2006/relationships/image" Target="media/image7.png"/><Relationship Id="rId19" Type="http://schemas.openxmlformats.org/officeDocument/2006/relationships/image" Target="media/image26.png"/><Relationship Id="rId18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